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3AE" w:rsidRDefault="00235B47" w:rsidP="00724ABB">
      <w:pPr>
        <w:tabs>
          <w:tab w:val="left" w:pos="2760"/>
        </w:tabs>
        <w:rPr>
          <w:lang w:val="de-DE"/>
        </w:rPr>
      </w:pPr>
      <w:r>
        <w:rPr>
          <w:lang w:val="de-DE"/>
        </w:rPr>
        <w:tab/>
      </w:r>
      <w:r>
        <w:rPr>
          <w:lang w:val="de-DE"/>
        </w:rPr>
        <w:tab/>
      </w:r>
      <w:r w:rsidR="002D6A49">
        <w:rPr>
          <w:lang w:val="de-DE"/>
        </w:rPr>
        <w:t xml:space="preserve">     </w:t>
      </w:r>
    </w:p>
    <w:p w:rsidR="005D0450" w:rsidRDefault="00724ABB" w:rsidP="00724ABB">
      <w:pPr>
        <w:tabs>
          <w:tab w:val="left" w:pos="2760"/>
        </w:tabs>
        <w:rPr>
          <w:lang w:val="de-DE"/>
        </w:rPr>
      </w:pPr>
      <w:r>
        <w:rPr>
          <w:lang w:val="de-DE"/>
        </w:rPr>
        <w:tab/>
      </w:r>
    </w:p>
    <w:p w:rsidR="005D0450" w:rsidRPr="005D0450" w:rsidRDefault="005D0450" w:rsidP="00564DBB">
      <w:pPr>
        <w:pBdr>
          <w:top w:val="single" w:sz="4" w:space="1" w:color="auto" w:shadow="1"/>
          <w:left w:val="single" w:sz="4" w:space="31" w:color="auto" w:shadow="1"/>
          <w:bottom w:val="single" w:sz="4" w:space="1" w:color="auto" w:shadow="1"/>
          <w:right w:val="single" w:sz="4" w:space="4" w:color="auto" w:shadow="1"/>
        </w:pBdr>
        <w:shd w:val="clear" w:color="auto" w:fill="E0E0E0"/>
        <w:ind w:left="993" w:right="848"/>
        <w:rPr>
          <w:rFonts w:ascii="Tahoma" w:hAnsi="Tahoma"/>
          <w:b/>
          <w:sz w:val="16"/>
          <w:szCs w:val="16"/>
        </w:rPr>
      </w:pPr>
    </w:p>
    <w:p w:rsidR="00494273" w:rsidRDefault="00181B5A" w:rsidP="00564DBB">
      <w:pPr>
        <w:pBdr>
          <w:top w:val="single" w:sz="4" w:space="1" w:color="auto" w:shadow="1"/>
          <w:left w:val="single" w:sz="4" w:space="31" w:color="auto" w:shadow="1"/>
          <w:bottom w:val="single" w:sz="4" w:space="1" w:color="auto" w:shadow="1"/>
          <w:right w:val="single" w:sz="4" w:space="4" w:color="auto" w:shadow="1"/>
        </w:pBdr>
        <w:shd w:val="clear" w:color="auto" w:fill="E0E0E0"/>
        <w:spacing w:before="120" w:after="120"/>
        <w:ind w:left="993" w:right="848"/>
        <w:jc w:val="center"/>
        <w:rPr>
          <w:rFonts w:ascii="Tahoma" w:hAnsi="Tahoma"/>
          <w:b/>
          <w:sz w:val="32"/>
        </w:rPr>
      </w:pPr>
      <w:r>
        <w:rPr>
          <w:rFonts w:ascii="Tahoma" w:hAnsi="Tahoma"/>
          <w:b/>
          <w:sz w:val="32"/>
        </w:rPr>
        <w:t>RAPPORT MORAL/RAPPORT D’ACTIVIT</w:t>
      </w:r>
      <w:r>
        <w:rPr>
          <w:rFonts w:ascii="Tahoma" w:hAnsi="Tahoma" w:cs="Tahoma"/>
          <w:b/>
          <w:sz w:val="32"/>
        </w:rPr>
        <w:t>É</w:t>
      </w:r>
      <w:r>
        <w:rPr>
          <w:rFonts w:ascii="Tahoma" w:hAnsi="Tahoma"/>
          <w:b/>
          <w:sz w:val="32"/>
        </w:rPr>
        <w:t>S</w:t>
      </w:r>
      <w:r w:rsidR="00564DBB">
        <w:rPr>
          <w:rFonts w:ascii="Tahoma" w:hAnsi="Tahoma"/>
          <w:b/>
          <w:sz w:val="32"/>
        </w:rPr>
        <w:t xml:space="preserve"> </w:t>
      </w:r>
    </w:p>
    <w:p w:rsidR="005D0450" w:rsidRDefault="002507AE" w:rsidP="00564DBB">
      <w:pPr>
        <w:pBdr>
          <w:top w:val="single" w:sz="4" w:space="1" w:color="auto" w:shadow="1"/>
          <w:left w:val="single" w:sz="4" w:space="31" w:color="auto" w:shadow="1"/>
          <w:bottom w:val="single" w:sz="4" w:space="1" w:color="auto" w:shadow="1"/>
          <w:right w:val="single" w:sz="4" w:space="4" w:color="auto" w:shadow="1"/>
        </w:pBdr>
        <w:shd w:val="clear" w:color="auto" w:fill="E0E0E0"/>
        <w:spacing w:before="120" w:after="120"/>
        <w:ind w:left="993" w:right="848"/>
        <w:jc w:val="center"/>
        <w:rPr>
          <w:rFonts w:ascii="Tahoma" w:hAnsi="Tahoma"/>
          <w:b/>
          <w:sz w:val="32"/>
        </w:rPr>
      </w:pPr>
      <w:r>
        <w:rPr>
          <w:rFonts w:ascii="Tahoma" w:hAnsi="Tahoma"/>
          <w:b/>
          <w:sz w:val="32"/>
        </w:rPr>
        <w:t xml:space="preserve">juin </w:t>
      </w:r>
      <w:r w:rsidR="00494273">
        <w:rPr>
          <w:rFonts w:ascii="Tahoma" w:hAnsi="Tahoma"/>
          <w:b/>
          <w:sz w:val="32"/>
        </w:rPr>
        <w:t>2012/jui</w:t>
      </w:r>
      <w:r w:rsidR="00122E2D">
        <w:rPr>
          <w:rFonts w:ascii="Tahoma" w:hAnsi="Tahoma"/>
          <w:b/>
          <w:sz w:val="32"/>
        </w:rPr>
        <w:t>llet</w:t>
      </w:r>
      <w:r w:rsidR="00494273">
        <w:rPr>
          <w:rFonts w:ascii="Tahoma" w:hAnsi="Tahoma"/>
          <w:b/>
          <w:sz w:val="32"/>
        </w:rPr>
        <w:t xml:space="preserve"> 2013</w:t>
      </w:r>
    </w:p>
    <w:p w:rsidR="00181B5A" w:rsidRDefault="00181B5A" w:rsidP="00564DBB">
      <w:pPr>
        <w:pBdr>
          <w:top w:val="single" w:sz="4" w:space="1" w:color="auto" w:shadow="1"/>
          <w:left w:val="single" w:sz="4" w:space="31" w:color="auto" w:shadow="1"/>
          <w:bottom w:val="single" w:sz="4" w:space="1" w:color="auto" w:shadow="1"/>
          <w:right w:val="single" w:sz="4" w:space="4" w:color="auto" w:shadow="1"/>
        </w:pBdr>
        <w:shd w:val="clear" w:color="auto" w:fill="E0E0E0"/>
        <w:spacing w:before="120" w:after="120"/>
        <w:ind w:left="993" w:right="848"/>
        <w:jc w:val="center"/>
        <w:rPr>
          <w:rFonts w:ascii="Tahoma" w:hAnsi="Tahoma"/>
          <w:b/>
          <w:sz w:val="32"/>
        </w:rPr>
      </w:pPr>
      <w:r>
        <w:rPr>
          <w:rFonts w:ascii="Tahoma" w:hAnsi="Tahoma"/>
          <w:b/>
          <w:sz w:val="32"/>
        </w:rPr>
        <w:t>DU CONSEIL D’ADMINISTRATION</w:t>
      </w:r>
    </w:p>
    <w:p w:rsidR="00181B5A" w:rsidRDefault="00181B5A" w:rsidP="0050769A">
      <w:pPr>
        <w:spacing w:after="200" w:line="276" w:lineRule="auto"/>
        <w:jc w:val="both"/>
        <w:rPr>
          <w:rFonts w:asciiTheme="minorHAnsi" w:eastAsiaTheme="minorHAnsi" w:hAnsiTheme="minorHAnsi" w:cstheme="minorBidi"/>
          <w:szCs w:val="22"/>
          <w:lang w:eastAsia="en-US"/>
        </w:rPr>
      </w:pPr>
    </w:p>
    <w:p w:rsidR="00BB63AE" w:rsidRPr="009861F3" w:rsidRDefault="00BB63AE" w:rsidP="00BB63AE">
      <w:pPr>
        <w:pStyle w:val="Paragraphedeliste"/>
        <w:numPr>
          <w:ilvl w:val="0"/>
          <w:numId w:val="21"/>
        </w:numPr>
        <w:spacing w:after="200" w:line="276" w:lineRule="auto"/>
        <w:jc w:val="both"/>
        <w:rPr>
          <w:rFonts w:asciiTheme="minorHAnsi" w:eastAsiaTheme="minorHAnsi" w:hAnsiTheme="minorHAnsi" w:cstheme="minorBidi"/>
          <w:b/>
          <w:szCs w:val="22"/>
          <w:u w:val="single"/>
          <w:lang w:eastAsia="en-US"/>
        </w:rPr>
      </w:pPr>
      <w:r w:rsidRPr="009861F3">
        <w:rPr>
          <w:rFonts w:asciiTheme="minorHAnsi" w:eastAsiaTheme="minorHAnsi" w:hAnsiTheme="minorHAnsi" w:cstheme="minorBidi"/>
          <w:b/>
          <w:szCs w:val="22"/>
          <w:u w:val="single"/>
          <w:lang w:eastAsia="en-US"/>
        </w:rPr>
        <w:t>Promotion du projet « Saône-Moselle, Saône-Rhin ».</w:t>
      </w:r>
    </w:p>
    <w:p w:rsidR="00BB63AE" w:rsidRPr="009861F3" w:rsidRDefault="00BB63AE" w:rsidP="00BB63AE">
      <w:pPr>
        <w:pStyle w:val="Paragraphedeliste"/>
        <w:spacing w:after="200" w:line="276" w:lineRule="auto"/>
        <w:ind w:left="0"/>
        <w:jc w:val="both"/>
        <w:rPr>
          <w:rFonts w:asciiTheme="minorHAnsi" w:eastAsiaTheme="minorHAnsi" w:hAnsiTheme="minorHAnsi" w:cstheme="minorBidi"/>
          <w:szCs w:val="22"/>
          <w:u w:val="single"/>
          <w:lang w:eastAsia="en-US"/>
        </w:rPr>
      </w:pPr>
    </w:p>
    <w:p w:rsidR="00122E2D" w:rsidRPr="00BB63AE" w:rsidRDefault="00122E2D" w:rsidP="00BB63AE">
      <w:pPr>
        <w:pStyle w:val="Paragraphedeliste"/>
        <w:spacing w:after="200" w:line="276" w:lineRule="auto"/>
        <w:ind w:left="0"/>
        <w:jc w:val="both"/>
        <w:rPr>
          <w:rFonts w:asciiTheme="minorHAnsi" w:eastAsiaTheme="minorHAnsi" w:hAnsiTheme="minorHAnsi" w:cstheme="minorBidi"/>
          <w:szCs w:val="22"/>
          <w:lang w:eastAsia="en-US"/>
        </w:rPr>
      </w:pPr>
      <w:r w:rsidRPr="00BB63AE">
        <w:rPr>
          <w:rFonts w:asciiTheme="minorHAnsi" w:eastAsiaTheme="minorHAnsi" w:hAnsiTheme="minorHAnsi" w:cstheme="minorBidi"/>
          <w:szCs w:val="22"/>
          <w:lang w:eastAsia="en-US"/>
        </w:rPr>
        <w:t>L’année écoulée a été marquée par les travaux de la « Commission mobilité  21 »</w:t>
      </w:r>
      <w:r w:rsidR="00131F18">
        <w:rPr>
          <w:rFonts w:asciiTheme="minorHAnsi" w:eastAsiaTheme="minorHAnsi" w:hAnsiTheme="minorHAnsi" w:cstheme="minorBidi"/>
          <w:szCs w:val="22"/>
          <w:lang w:eastAsia="en-US"/>
        </w:rPr>
        <w:t xml:space="preserve">. Cette dernière </w:t>
      </w:r>
      <w:r w:rsidR="002C5ED9">
        <w:rPr>
          <w:rFonts w:asciiTheme="minorHAnsi" w:eastAsiaTheme="minorHAnsi" w:hAnsiTheme="minorHAnsi" w:cstheme="minorBidi"/>
          <w:szCs w:val="22"/>
          <w:lang w:eastAsia="en-US"/>
        </w:rPr>
        <w:t>avait pour mission d’</w:t>
      </w:r>
      <w:r w:rsidRPr="00BB63AE">
        <w:rPr>
          <w:rFonts w:asciiTheme="minorHAnsi" w:eastAsiaTheme="minorHAnsi" w:hAnsiTheme="minorHAnsi" w:cstheme="minorBidi"/>
          <w:szCs w:val="22"/>
          <w:lang w:eastAsia="en-US"/>
        </w:rPr>
        <w:t xml:space="preserve">estimer l’opportunité </w:t>
      </w:r>
      <w:r w:rsidR="002C5ED9">
        <w:rPr>
          <w:rFonts w:asciiTheme="minorHAnsi" w:eastAsiaTheme="minorHAnsi" w:hAnsiTheme="minorHAnsi" w:cstheme="minorBidi"/>
          <w:szCs w:val="22"/>
          <w:lang w:eastAsia="en-US"/>
        </w:rPr>
        <w:t>d</w:t>
      </w:r>
      <w:r w:rsidRPr="00BB63AE">
        <w:rPr>
          <w:rFonts w:asciiTheme="minorHAnsi" w:eastAsiaTheme="minorHAnsi" w:hAnsiTheme="minorHAnsi" w:cstheme="minorBidi"/>
          <w:szCs w:val="22"/>
          <w:lang w:eastAsia="en-US"/>
        </w:rPr>
        <w:t>es projets d’infrastructures du SNIT (Schéma National des Infrastructures de Transports</w:t>
      </w:r>
      <w:r w:rsidR="002C5ED9">
        <w:rPr>
          <w:rFonts w:asciiTheme="minorHAnsi" w:eastAsiaTheme="minorHAnsi" w:hAnsiTheme="minorHAnsi" w:cstheme="minorBidi"/>
          <w:szCs w:val="22"/>
          <w:lang w:eastAsia="en-US"/>
        </w:rPr>
        <w:t>)</w:t>
      </w:r>
      <w:r w:rsidRPr="00BB63AE">
        <w:rPr>
          <w:rFonts w:asciiTheme="minorHAnsi" w:eastAsiaTheme="minorHAnsi" w:hAnsiTheme="minorHAnsi" w:cstheme="minorBidi"/>
          <w:szCs w:val="22"/>
          <w:lang w:eastAsia="en-US"/>
        </w:rPr>
        <w:t xml:space="preserve"> </w:t>
      </w:r>
      <w:r w:rsidR="00131F18">
        <w:rPr>
          <w:rFonts w:asciiTheme="minorHAnsi" w:eastAsiaTheme="minorHAnsi" w:hAnsiTheme="minorHAnsi" w:cstheme="minorBidi"/>
          <w:szCs w:val="22"/>
          <w:lang w:eastAsia="en-US"/>
        </w:rPr>
        <w:t xml:space="preserve">et à les </w:t>
      </w:r>
      <w:r w:rsidR="002C5ED9">
        <w:rPr>
          <w:rFonts w:asciiTheme="minorHAnsi" w:eastAsiaTheme="minorHAnsi" w:hAnsiTheme="minorHAnsi" w:cstheme="minorBidi"/>
          <w:szCs w:val="22"/>
          <w:lang w:eastAsia="en-US"/>
        </w:rPr>
        <w:t>hiérarchiser</w:t>
      </w:r>
      <w:r w:rsidR="00131F18">
        <w:rPr>
          <w:rFonts w:asciiTheme="minorHAnsi" w:eastAsiaTheme="minorHAnsi" w:hAnsiTheme="minorHAnsi" w:cstheme="minorBidi"/>
          <w:szCs w:val="22"/>
          <w:lang w:eastAsia="en-US"/>
        </w:rPr>
        <w:t xml:space="preserve">. Ces projets étaient </w:t>
      </w:r>
      <w:r w:rsidRPr="00BB63AE">
        <w:rPr>
          <w:rFonts w:asciiTheme="minorHAnsi" w:eastAsiaTheme="minorHAnsi" w:hAnsiTheme="minorHAnsi" w:cstheme="minorBidi"/>
          <w:szCs w:val="22"/>
          <w:lang w:eastAsia="en-US"/>
        </w:rPr>
        <w:t>estimés à 245 milliards</w:t>
      </w:r>
      <w:r w:rsidR="00753971" w:rsidRPr="00BB63AE">
        <w:rPr>
          <w:rFonts w:asciiTheme="minorHAnsi" w:eastAsiaTheme="minorHAnsi" w:hAnsiTheme="minorHAnsi" w:cstheme="minorBidi"/>
          <w:szCs w:val="22"/>
          <w:lang w:eastAsia="en-US"/>
        </w:rPr>
        <w:t xml:space="preserve"> d’€ </w:t>
      </w:r>
      <w:r w:rsidRPr="00BB63AE">
        <w:rPr>
          <w:rFonts w:asciiTheme="minorHAnsi" w:eastAsiaTheme="minorHAnsi" w:hAnsiTheme="minorHAnsi" w:cstheme="minorBidi"/>
          <w:szCs w:val="22"/>
          <w:lang w:eastAsia="en-US"/>
        </w:rPr>
        <w:t>d’investissements</w:t>
      </w:r>
      <w:r w:rsidR="00753971" w:rsidRPr="00BB63AE">
        <w:rPr>
          <w:rFonts w:asciiTheme="minorHAnsi" w:eastAsiaTheme="minorHAnsi" w:hAnsiTheme="minorHAnsi" w:cstheme="minorBidi"/>
          <w:szCs w:val="22"/>
          <w:lang w:eastAsia="en-US"/>
        </w:rPr>
        <w:t>.</w:t>
      </w:r>
      <w:r w:rsidRPr="00BB63AE">
        <w:rPr>
          <w:rFonts w:asciiTheme="minorHAnsi" w:eastAsiaTheme="minorHAnsi" w:hAnsiTheme="minorHAnsi" w:cstheme="minorBidi"/>
          <w:szCs w:val="22"/>
          <w:lang w:eastAsia="en-US"/>
        </w:rPr>
        <w:t xml:space="preserve"> </w:t>
      </w:r>
      <w:r w:rsidR="00131F18">
        <w:rPr>
          <w:rFonts w:asciiTheme="minorHAnsi" w:eastAsiaTheme="minorHAnsi" w:hAnsiTheme="minorHAnsi" w:cstheme="minorBidi"/>
          <w:szCs w:val="22"/>
          <w:lang w:eastAsia="en-US"/>
        </w:rPr>
        <w:t xml:space="preserve"> </w:t>
      </w:r>
      <w:r w:rsidRPr="00BB63AE">
        <w:rPr>
          <w:rFonts w:asciiTheme="minorHAnsi" w:eastAsiaTheme="minorHAnsi" w:hAnsiTheme="minorHAnsi" w:cstheme="minorBidi"/>
          <w:szCs w:val="22"/>
          <w:lang w:eastAsia="en-US"/>
        </w:rPr>
        <w:t>Certes,  cette somme est apparue exorbitante dans son absolue. Mais ramené</w:t>
      </w:r>
      <w:r w:rsidR="00BB0193">
        <w:rPr>
          <w:rFonts w:asciiTheme="minorHAnsi" w:eastAsiaTheme="minorHAnsi" w:hAnsiTheme="minorHAnsi" w:cstheme="minorBidi"/>
          <w:szCs w:val="22"/>
          <w:lang w:eastAsia="en-US"/>
        </w:rPr>
        <w:t>e</w:t>
      </w:r>
      <w:r w:rsidRPr="00BB63AE">
        <w:rPr>
          <w:rFonts w:asciiTheme="minorHAnsi" w:eastAsiaTheme="minorHAnsi" w:hAnsiTheme="minorHAnsi" w:cstheme="minorBidi"/>
          <w:szCs w:val="22"/>
          <w:lang w:eastAsia="en-US"/>
        </w:rPr>
        <w:t xml:space="preserve"> à un engagement annuel, ce dernier se limitait à </w:t>
      </w:r>
      <w:r w:rsidR="00131F18">
        <w:rPr>
          <w:rFonts w:asciiTheme="minorHAnsi" w:eastAsiaTheme="minorHAnsi" w:hAnsiTheme="minorHAnsi" w:cstheme="minorBidi"/>
          <w:szCs w:val="22"/>
          <w:lang w:eastAsia="en-US"/>
        </w:rPr>
        <w:t xml:space="preserve">quelque </w:t>
      </w:r>
      <w:r w:rsidRPr="00BB63AE">
        <w:rPr>
          <w:rFonts w:asciiTheme="minorHAnsi" w:eastAsiaTheme="minorHAnsi" w:hAnsiTheme="minorHAnsi" w:cstheme="minorBidi"/>
          <w:szCs w:val="22"/>
          <w:lang w:eastAsia="en-US"/>
        </w:rPr>
        <w:t xml:space="preserve">10 milliards, puisque le SNIT couvrait une période </w:t>
      </w:r>
      <w:r w:rsidR="00753971" w:rsidRPr="00BB63AE">
        <w:rPr>
          <w:rFonts w:asciiTheme="minorHAnsi" w:eastAsiaTheme="minorHAnsi" w:hAnsiTheme="minorHAnsi" w:cstheme="minorBidi"/>
          <w:szCs w:val="22"/>
          <w:lang w:eastAsia="en-US"/>
        </w:rPr>
        <w:t xml:space="preserve">de réalisation </w:t>
      </w:r>
      <w:r w:rsidRPr="00BB63AE">
        <w:rPr>
          <w:rFonts w:asciiTheme="minorHAnsi" w:eastAsiaTheme="minorHAnsi" w:hAnsiTheme="minorHAnsi" w:cstheme="minorBidi"/>
          <w:szCs w:val="22"/>
          <w:lang w:eastAsia="en-US"/>
        </w:rPr>
        <w:t xml:space="preserve">de 25 années.  </w:t>
      </w:r>
      <w:r w:rsidR="008B321A" w:rsidRPr="00BB63AE">
        <w:rPr>
          <w:rFonts w:asciiTheme="minorHAnsi" w:eastAsiaTheme="minorHAnsi" w:hAnsiTheme="minorHAnsi" w:cstheme="minorBidi"/>
          <w:szCs w:val="22"/>
          <w:lang w:eastAsia="en-US"/>
        </w:rPr>
        <w:t xml:space="preserve">10 milliards d’€ annuels pour équiper la France en infrastructures de transport structurantes, renforcer </w:t>
      </w:r>
      <w:r w:rsidR="00131F18">
        <w:rPr>
          <w:rFonts w:asciiTheme="minorHAnsi" w:eastAsiaTheme="minorHAnsi" w:hAnsiTheme="minorHAnsi" w:cstheme="minorBidi"/>
          <w:szCs w:val="22"/>
          <w:lang w:eastAsia="en-US"/>
        </w:rPr>
        <w:t xml:space="preserve">par </w:t>
      </w:r>
      <w:r w:rsidR="008E4E11">
        <w:rPr>
          <w:rFonts w:asciiTheme="minorHAnsi" w:eastAsiaTheme="minorHAnsi" w:hAnsiTheme="minorHAnsi" w:cstheme="minorBidi"/>
          <w:szCs w:val="22"/>
          <w:lang w:eastAsia="en-US"/>
        </w:rPr>
        <w:t xml:space="preserve">là  </w:t>
      </w:r>
      <w:r w:rsidR="00131F18">
        <w:rPr>
          <w:rFonts w:asciiTheme="minorHAnsi" w:eastAsiaTheme="minorHAnsi" w:hAnsiTheme="minorHAnsi" w:cstheme="minorBidi"/>
          <w:szCs w:val="22"/>
          <w:lang w:eastAsia="en-US"/>
        </w:rPr>
        <w:t xml:space="preserve">même </w:t>
      </w:r>
      <w:r w:rsidR="008B321A" w:rsidRPr="00BB63AE">
        <w:rPr>
          <w:rFonts w:asciiTheme="minorHAnsi" w:eastAsiaTheme="minorHAnsi" w:hAnsiTheme="minorHAnsi" w:cstheme="minorBidi"/>
          <w:szCs w:val="22"/>
          <w:lang w:eastAsia="en-US"/>
        </w:rPr>
        <w:t>l’attractivité et la c</w:t>
      </w:r>
      <w:r w:rsidR="00131F18">
        <w:rPr>
          <w:rFonts w:asciiTheme="minorHAnsi" w:eastAsiaTheme="minorHAnsi" w:hAnsiTheme="minorHAnsi" w:cstheme="minorBidi"/>
          <w:szCs w:val="22"/>
          <w:lang w:eastAsia="en-US"/>
        </w:rPr>
        <w:t>ompé</w:t>
      </w:r>
      <w:r w:rsidR="002C5ED9">
        <w:rPr>
          <w:rFonts w:asciiTheme="minorHAnsi" w:eastAsiaTheme="minorHAnsi" w:hAnsiTheme="minorHAnsi" w:cstheme="minorBidi"/>
          <w:szCs w:val="22"/>
          <w:lang w:eastAsia="en-US"/>
        </w:rPr>
        <w:t>ti</w:t>
      </w:r>
      <w:r w:rsidR="00131F18">
        <w:rPr>
          <w:rFonts w:asciiTheme="minorHAnsi" w:eastAsiaTheme="minorHAnsi" w:hAnsiTheme="minorHAnsi" w:cstheme="minorBidi"/>
          <w:szCs w:val="22"/>
          <w:lang w:eastAsia="en-US"/>
        </w:rPr>
        <w:t xml:space="preserve">tivité de nos territoires, </w:t>
      </w:r>
      <w:r w:rsidR="00753971" w:rsidRPr="00BB63AE">
        <w:rPr>
          <w:rFonts w:asciiTheme="minorHAnsi" w:eastAsiaTheme="minorHAnsi" w:hAnsiTheme="minorHAnsi" w:cstheme="minorBidi"/>
          <w:szCs w:val="22"/>
          <w:lang w:eastAsia="en-US"/>
        </w:rPr>
        <w:t xml:space="preserve">concernant </w:t>
      </w:r>
      <w:r w:rsidR="00131F18">
        <w:rPr>
          <w:rFonts w:asciiTheme="minorHAnsi" w:eastAsiaTheme="minorHAnsi" w:hAnsiTheme="minorHAnsi" w:cstheme="minorBidi"/>
          <w:szCs w:val="22"/>
          <w:lang w:eastAsia="en-US"/>
        </w:rPr>
        <w:t xml:space="preserve">qui plus est </w:t>
      </w:r>
      <w:r w:rsidR="008B321A" w:rsidRPr="00BB63AE">
        <w:rPr>
          <w:rFonts w:asciiTheme="minorHAnsi" w:eastAsiaTheme="minorHAnsi" w:hAnsiTheme="minorHAnsi" w:cstheme="minorBidi"/>
          <w:szCs w:val="22"/>
          <w:lang w:eastAsia="en-US"/>
        </w:rPr>
        <w:t>des projets souvent éligibles à des co-financements européens allant jusqu’à 40 % de leur coût, voici qui a de quoi relativise</w:t>
      </w:r>
      <w:r w:rsidR="00753971" w:rsidRPr="00BB63AE">
        <w:rPr>
          <w:rFonts w:asciiTheme="minorHAnsi" w:eastAsiaTheme="minorHAnsi" w:hAnsiTheme="minorHAnsi" w:cstheme="minorBidi"/>
          <w:szCs w:val="22"/>
          <w:lang w:eastAsia="en-US"/>
        </w:rPr>
        <w:t>r</w:t>
      </w:r>
      <w:r w:rsidR="00131F18">
        <w:rPr>
          <w:rFonts w:asciiTheme="minorHAnsi" w:eastAsiaTheme="minorHAnsi" w:hAnsiTheme="minorHAnsi" w:cstheme="minorBidi"/>
          <w:szCs w:val="22"/>
          <w:lang w:eastAsia="en-US"/>
        </w:rPr>
        <w:t xml:space="preserve"> l’effort </w:t>
      </w:r>
      <w:r w:rsidR="008E4E11">
        <w:rPr>
          <w:rFonts w:asciiTheme="minorHAnsi" w:eastAsiaTheme="minorHAnsi" w:hAnsiTheme="minorHAnsi" w:cstheme="minorBidi"/>
          <w:szCs w:val="22"/>
          <w:lang w:eastAsia="en-US"/>
        </w:rPr>
        <w:t xml:space="preserve">d’investissement </w:t>
      </w:r>
      <w:r w:rsidR="00131F18">
        <w:rPr>
          <w:rFonts w:asciiTheme="minorHAnsi" w:eastAsiaTheme="minorHAnsi" w:hAnsiTheme="minorHAnsi" w:cstheme="minorBidi"/>
          <w:szCs w:val="22"/>
          <w:lang w:eastAsia="en-US"/>
        </w:rPr>
        <w:t>demandé à notre pays</w:t>
      </w:r>
      <w:r w:rsidR="008E4E11">
        <w:rPr>
          <w:rFonts w:asciiTheme="minorHAnsi" w:eastAsiaTheme="minorHAnsi" w:hAnsiTheme="minorHAnsi" w:cstheme="minorBidi"/>
          <w:szCs w:val="22"/>
          <w:lang w:eastAsia="en-US"/>
        </w:rPr>
        <w:t>.</w:t>
      </w:r>
    </w:p>
    <w:p w:rsidR="008B321A" w:rsidRDefault="008B321A" w:rsidP="0050769A">
      <w:pPr>
        <w:spacing w:after="200" w:line="276" w:lineRule="auto"/>
        <w:jc w:val="both"/>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t xml:space="preserve">Le Consortium, partenaire officiel de l’Etat dans le cadre de la préparation du Débat public </w:t>
      </w:r>
      <w:r w:rsidR="00753971">
        <w:rPr>
          <w:rFonts w:asciiTheme="minorHAnsi" w:eastAsiaTheme="minorHAnsi" w:hAnsiTheme="minorHAnsi" w:cstheme="minorBidi"/>
          <w:szCs w:val="22"/>
          <w:lang w:eastAsia="en-US"/>
        </w:rPr>
        <w:t>« </w:t>
      </w:r>
      <w:r>
        <w:rPr>
          <w:rFonts w:asciiTheme="minorHAnsi" w:eastAsiaTheme="minorHAnsi" w:hAnsiTheme="minorHAnsi" w:cstheme="minorBidi"/>
          <w:szCs w:val="22"/>
          <w:lang w:eastAsia="en-US"/>
        </w:rPr>
        <w:t>Saône-Moselle, Saône-Rhin</w:t>
      </w:r>
      <w:r w:rsidR="00753971">
        <w:rPr>
          <w:rFonts w:asciiTheme="minorHAnsi" w:eastAsiaTheme="minorHAnsi" w:hAnsiTheme="minorHAnsi" w:cstheme="minorBidi"/>
          <w:szCs w:val="22"/>
          <w:lang w:eastAsia="en-US"/>
        </w:rPr>
        <w:t> »</w:t>
      </w:r>
      <w:r>
        <w:rPr>
          <w:rFonts w:asciiTheme="minorHAnsi" w:eastAsiaTheme="minorHAnsi" w:hAnsiTheme="minorHAnsi" w:cstheme="minorBidi"/>
          <w:szCs w:val="22"/>
          <w:lang w:eastAsia="en-US"/>
        </w:rPr>
        <w:t xml:space="preserve">, annoncé pour 2013, avait pour vocation naturelle </w:t>
      </w:r>
      <w:r w:rsidR="008E4E11">
        <w:rPr>
          <w:rFonts w:asciiTheme="minorHAnsi" w:eastAsiaTheme="minorHAnsi" w:hAnsiTheme="minorHAnsi" w:cstheme="minorBidi"/>
          <w:szCs w:val="22"/>
          <w:lang w:eastAsia="en-US"/>
        </w:rPr>
        <w:t xml:space="preserve">à </w:t>
      </w:r>
      <w:r>
        <w:rPr>
          <w:rFonts w:asciiTheme="minorHAnsi" w:eastAsiaTheme="minorHAnsi" w:hAnsiTheme="minorHAnsi" w:cstheme="minorBidi"/>
          <w:szCs w:val="22"/>
          <w:lang w:eastAsia="en-US"/>
        </w:rPr>
        <w:t xml:space="preserve">faire entendre sa position dans le cadre des travaux de </w:t>
      </w:r>
      <w:r w:rsidR="00753971">
        <w:rPr>
          <w:rFonts w:asciiTheme="minorHAnsi" w:eastAsiaTheme="minorHAnsi" w:hAnsiTheme="minorHAnsi" w:cstheme="minorBidi"/>
          <w:szCs w:val="22"/>
          <w:lang w:eastAsia="en-US"/>
        </w:rPr>
        <w:t>cette</w:t>
      </w:r>
      <w:r>
        <w:rPr>
          <w:rFonts w:asciiTheme="minorHAnsi" w:eastAsiaTheme="minorHAnsi" w:hAnsiTheme="minorHAnsi" w:cstheme="minorBidi"/>
          <w:szCs w:val="22"/>
          <w:lang w:eastAsia="en-US"/>
        </w:rPr>
        <w:t xml:space="preserve"> Commission « mobilité 21 », afin de défendre le projet de liaison fluviale </w:t>
      </w:r>
      <w:r w:rsidR="00753971">
        <w:rPr>
          <w:rFonts w:asciiTheme="minorHAnsi" w:eastAsiaTheme="minorHAnsi" w:hAnsiTheme="minorHAnsi" w:cstheme="minorBidi"/>
          <w:szCs w:val="22"/>
          <w:lang w:eastAsia="en-US"/>
        </w:rPr>
        <w:t>« </w:t>
      </w:r>
      <w:r>
        <w:rPr>
          <w:rFonts w:asciiTheme="minorHAnsi" w:eastAsiaTheme="minorHAnsi" w:hAnsiTheme="minorHAnsi" w:cstheme="minorBidi"/>
          <w:szCs w:val="22"/>
          <w:lang w:eastAsia="en-US"/>
        </w:rPr>
        <w:t>Saône-Moselle, Saône-Rhin</w:t>
      </w:r>
      <w:r w:rsidR="00753971">
        <w:rPr>
          <w:rFonts w:asciiTheme="minorHAnsi" w:eastAsiaTheme="minorHAnsi" w:hAnsiTheme="minorHAnsi" w:cstheme="minorBidi"/>
          <w:szCs w:val="22"/>
          <w:lang w:eastAsia="en-US"/>
        </w:rPr>
        <w:t> » dans son ensemble</w:t>
      </w:r>
      <w:r>
        <w:rPr>
          <w:rFonts w:asciiTheme="minorHAnsi" w:eastAsiaTheme="minorHAnsi" w:hAnsiTheme="minorHAnsi" w:cstheme="minorBidi"/>
          <w:szCs w:val="22"/>
          <w:lang w:eastAsia="en-US"/>
        </w:rPr>
        <w:t>, et tout particulièrement la branche EST de ce dispositif, en l’occurrence la liaison entr</w:t>
      </w:r>
      <w:r w:rsidR="00753971">
        <w:rPr>
          <w:rFonts w:asciiTheme="minorHAnsi" w:eastAsiaTheme="minorHAnsi" w:hAnsiTheme="minorHAnsi" w:cstheme="minorBidi"/>
          <w:szCs w:val="22"/>
          <w:lang w:eastAsia="en-US"/>
        </w:rPr>
        <w:t>e la Saône et le Rhin Supérieur</w:t>
      </w:r>
      <w:r w:rsidR="00131F18">
        <w:rPr>
          <w:rFonts w:asciiTheme="minorHAnsi" w:eastAsiaTheme="minorHAnsi" w:hAnsiTheme="minorHAnsi" w:cstheme="minorBidi"/>
          <w:szCs w:val="22"/>
          <w:lang w:eastAsia="en-US"/>
        </w:rPr>
        <w:t xml:space="preserve"> ; </w:t>
      </w:r>
      <w:r w:rsidR="00753971">
        <w:rPr>
          <w:rFonts w:asciiTheme="minorHAnsi" w:eastAsiaTheme="minorHAnsi" w:hAnsiTheme="minorHAnsi" w:cstheme="minorBidi"/>
          <w:szCs w:val="22"/>
          <w:lang w:eastAsia="en-US"/>
        </w:rPr>
        <w:t xml:space="preserve">ceci en conformité avec les </w:t>
      </w:r>
      <w:r>
        <w:rPr>
          <w:rFonts w:asciiTheme="minorHAnsi" w:eastAsiaTheme="minorHAnsi" w:hAnsiTheme="minorHAnsi" w:cstheme="minorBidi"/>
          <w:szCs w:val="22"/>
          <w:lang w:eastAsia="en-US"/>
        </w:rPr>
        <w:t xml:space="preserve"> nouveaux objectifs prioritaires </w:t>
      </w:r>
      <w:r w:rsidR="00753971">
        <w:rPr>
          <w:rFonts w:asciiTheme="minorHAnsi" w:eastAsiaTheme="minorHAnsi" w:hAnsiTheme="minorHAnsi" w:cstheme="minorBidi"/>
          <w:szCs w:val="22"/>
          <w:lang w:eastAsia="en-US"/>
        </w:rPr>
        <w:t xml:space="preserve">de l’association </w:t>
      </w:r>
      <w:r>
        <w:rPr>
          <w:rFonts w:asciiTheme="minorHAnsi" w:eastAsiaTheme="minorHAnsi" w:hAnsiTheme="minorHAnsi" w:cstheme="minorBidi"/>
          <w:szCs w:val="22"/>
          <w:lang w:eastAsia="en-US"/>
        </w:rPr>
        <w:t>définis lors de notre assemblée générale 2011</w:t>
      </w:r>
      <w:r w:rsidR="00753971">
        <w:rPr>
          <w:rFonts w:asciiTheme="minorHAnsi" w:eastAsiaTheme="minorHAnsi" w:hAnsiTheme="minorHAnsi" w:cstheme="minorBidi"/>
          <w:szCs w:val="22"/>
          <w:lang w:eastAsia="en-US"/>
        </w:rPr>
        <w:t>, se traduisant notamment par l’affichage explicite</w:t>
      </w:r>
      <w:r w:rsidR="00BB0193">
        <w:rPr>
          <w:rFonts w:asciiTheme="minorHAnsi" w:eastAsiaTheme="minorHAnsi" w:hAnsiTheme="minorHAnsi" w:cstheme="minorBidi"/>
          <w:szCs w:val="22"/>
          <w:lang w:eastAsia="en-US"/>
        </w:rPr>
        <w:t xml:space="preserve"> la réalisation </w:t>
      </w:r>
      <w:r w:rsidR="00753971">
        <w:rPr>
          <w:rFonts w:asciiTheme="minorHAnsi" w:eastAsiaTheme="minorHAnsi" w:hAnsiTheme="minorHAnsi" w:cstheme="minorBidi"/>
          <w:szCs w:val="22"/>
          <w:lang w:eastAsia="en-US"/>
        </w:rPr>
        <w:t xml:space="preserve"> </w:t>
      </w:r>
      <w:r w:rsidR="00BB0193">
        <w:rPr>
          <w:rFonts w:asciiTheme="minorHAnsi" w:eastAsiaTheme="minorHAnsi" w:hAnsiTheme="minorHAnsi" w:cstheme="minorBidi"/>
          <w:szCs w:val="22"/>
          <w:lang w:eastAsia="en-US"/>
        </w:rPr>
        <w:t xml:space="preserve">de la liaison </w:t>
      </w:r>
      <w:r w:rsidR="00753971">
        <w:rPr>
          <w:rFonts w:asciiTheme="minorHAnsi" w:eastAsiaTheme="minorHAnsi" w:hAnsiTheme="minorHAnsi" w:cstheme="minorBidi"/>
          <w:szCs w:val="22"/>
          <w:lang w:eastAsia="en-US"/>
        </w:rPr>
        <w:t xml:space="preserve"> « Rhin Supérieur </w:t>
      </w:r>
      <w:r w:rsidR="002C5ED9">
        <w:rPr>
          <w:rFonts w:asciiTheme="minorHAnsi" w:eastAsiaTheme="minorHAnsi" w:hAnsiTheme="minorHAnsi" w:cstheme="minorBidi"/>
          <w:szCs w:val="22"/>
          <w:lang w:eastAsia="en-US"/>
        </w:rPr>
        <w:t>/</w:t>
      </w:r>
      <w:r w:rsidR="00753971">
        <w:rPr>
          <w:rFonts w:asciiTheme="minorHAnsi" w:eastAsiaTheme="minorHAnsi" w:hAnsiTheme="minorHAnsi" w:cstheme="minorBidi"/>
          <w:szCs w:val="22"/>
          <w:lang w:eastAsia="en-US"/>
        </w:rPr>
        <w:t xml:space="preserve">Méditerranée ». </w:t>
      </w:r>
    </w:p>
    <w:p w:rsidR="008B321A" w:rsidRDefault="008B321A" w:rsidP="0050769A">
      <w:pPr>
        <w:spacing w:after="200" w:line="276" w:lineRule="auto"/>
        <w:jc w:val="both"/>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t xml:space="preserve">Le Consortium a donc fait parvenir un argumentaire circonstancié à la Commission mobilité 21, développant les atouts et enjeux de la réalisation de la branche EST du dispositif </w:t>
      </w:r>
      <w:r w:rsidR="00753971">
        <w:rPr>
          <w:rFonts w:asciiTheme="minorHAnsi" w:eastAsiaTheme="minorHAnsi" w:hAnsiTheme="minorHAnsi" w:cstheme="minorBidi"/>
          <w:szCs w:val="22"/>
          <w:lang w:eastAsia="en-US"/>
        </w:rPr>
        <w:t>« </w:t>
      </w:r>
      <w:r>
        <w:rPr>
          <w:rFonts w:asciiTheme="minorHAnsi" w:eastAsiaTheme="minorHAnsi" w:hAnsiTheme="minorHAnsi" w:cstheme="minorBidi"/>
          <w:szCs w:val="22"/>
          <w:lang w:eastAsia="en-US"/>
        </w:rPr>
        <w:t>Saône-Moselle, Saône-Rhin</w:t>
      </w:r>
      <w:r w:rsidR="00753971">
        <w:rPr>
          <w:rFonts w:asciiTheme="minorHAnsi" w:eastAsiaTheme="minorHAnsi" w:hAnsiTheme="minorHAnsi" w:cstheme="minorBidi"/>
          <w:szCs w:val="22"/>
          <w:lang w:eastAsia="en-US"/>
        </w:rPr>
        <w:t> »</w:t>
      </w:r>
      <w:r>
        <w:rPr>
          <w:rFonts w:asciiTheme="minorHAnsi" w:eastAsiaTheme="minorHAnsi" w:hAnsiTheme="minorHAnsi" w:cstheme="minorBidi"/>
          <w:szCs w:val="22"/>
          <w:lang w:eastAsia="en-US"/>
        </w:rPr>
        <w:t xml:space="preserve">. </w:t>
      </w:r>
      <w:r w:rsidR="00131F18">
        <w:rPr>
          <w:rFonts w:asciiTheme="minorHAnsi" w:eastAsiaTheme="minorHAnsi" w:hAnsiTheme="minorHAnsi" w:cstheme="minorBidi"/>
          <w:szCs w:val="22"/>
          <w:lang w:eastAsia="en-US"/>
        </w:rPr>
        <w:t xml:space="preserve">Parallèlement, des actions </w:t>
      </w:r>
      <w:r w:rsidR="0050769A">
        <w:rPr>
          <w:rFonts w:asciiTheme="minorHAnsi" w:eastAsiaTheme="minorHAnsi" w:hAnsiTheme="minorHAnsi" w:cstheme="minorBidi"/>
          <w:szCs w:val="22"/>
          <w:lang w:eastAsia="en-US"/>
        </w:rPr>
        <w:t>politiques plus directes ont été menées par l’exécutif de notre association, tant vers les</w:t>
      </w:r>
      <w:r w:rsidR="002C5ED9">
        <w:rPr>
          <w:rFonts w:asciiTheme="minorHAnsi" w:eastAsiaTheme="minorHAnsi" w:hAnsiTheme="minorHAnsi" w:cstheme="minorBidi"/>
          <w:szCs w:val="22"/>
          <w:lang w:eastAsia="en-US"/>
        </w:rPr>
        <w:t xml:space="preserve"> membres </w:t>
      </w:r>
      <w:r w:rsidR="0050769A">
        <w:rPr>
          <w:rFonts w:asciiTheme="minorHAnsi" w:eastAsiaTheme="minorHAnsi" w:hAnsiTheme="minorHAnsi" w:cstheme="minorBidi"/>
          <w:szCs w:val="22"/>
          <w:lang w:eastAsia="en-US"/>
        </w:rPr>
        <w:t xml:space="preserve">de la Commission 21 que vers le Gouvernement, et notamment le </w:t>
      </w:r>
      <w:r w:rsidR="00BB0193">
        <w:rPr>
          <w:rFonts w:asciiTheme="minorHAnsi" w:eastAsiaTheme="minorHAnsi" w:hAnsiTheme="minorHAnsi" w:cstheme="minorBidi"/>
          <w:szCs w:val="22"/>
          <w:lang w:eastAsia="en-US"/>
        </w:rPr>
        <w:t xml:space="preserve">Ministre </w:t>
      </w:r>
      <w:r w:rsidR="0050769A">
        <w:rPr>
          <w:rFonts w:asciiTheme="minorHAnsi" w:eastAsiaTheme="minorHAnsi" w:hAnsiTheme="minorHAnsi" w:cstheme="minorBidi"/>
          <w:szCs w:val="22"/>
          <w:lang w:eastAsia="en-US"/>
        </w:rPr>
        <w:t xml:space="preserve">en charge des transports. Une audience a ainsi été obtenue </w:t>
      </w:r>
      <w:r w:rsidR="002C5ED9">
        <w:rPr>
          <w:rFonts w:asciiTheme="minorHAnsi" w:eastAsiaTheme="minorHAnsi" w:hAnsiTheme="minorHAnsi" w:cstheme="minorBidi"/>
          <w:szCs w:val="22"/>
          <w:lang w:eastAsia="en-US"/>
        </w:rPr>
        <w:t xml:space="preserve">auprès </w:t>
      </w:r>
      <w:r w:rsidR="00BB0193">
        <w:rPr>
          <w:rFonts w:asciiTheme="minorHAnsi" w:eastAsiaTheme="minorHAnsi" w:hAnsiTheme="minorHAnsi" w:cstheme="minorBidi"/>
          <w:szCs w:val="22"/>
          <w:lang w:eastAsia="en-US"/>
        </w:rPr>
        <w:t xml:space="preserve">de ce dernier </w:t>
      </w:r>
      <w:r w:rsidR="002C5ED9">
        <w:rPr>
          <w:rFonts w:asciiTheme="minorHAnsi" w:eastAsiaTheme="minorHAnsi" w:hAnsiTheme="minorHAnsi" w:cstheme="minorBidi"/>
          <w:szCs w:val="22"/>
          <w:lang w:eastAsia="en-US"/>
        </w:rPr>
        <w:t xml:space="preserve"> </w:t>
      </w:r>
      <w:r w:rsidR="0050769A">
        <w:rPr>
          <w:rFonts w:asciiTheme="minorHAnsi" w:eastAsiaTheme="minorHAnsi" w:hAnsiTheme="minorHAnsi" w:cstheme="minorBidi"/>
          <w:szCs w:val="22"/>
          <w:lang w:eastAsia="en-US"/>
        </w:rPr>
        <w:t xml:space="preserve">en </w:t>
      </w:r>
      <w:r w:rsidR="00BE2AD4">
        <w:rPr>
          <w:rFonts w:asciiTheme="minorHAnsi" w:eastAsiaTheme="minorHAnsi" w:hAnsiTheme="minorHAnsi" w:cstheme="minorBidi"/>
          <w:szCs w:val="22"/>
          <w:lang w:eastAsia="en-US"/>
        </w:rPr>
        <w:t xml:space="preserve">avril </w:t>
      </w:r>
      <w:r w:rsidR="00BB0193">
        <w:rPr>
          <w:rFonts w:asciiTheme="minorHAnsi" w:eastAsiaTheme="minorHAnsi" w:hAnsiTheme="minorHAnsi" w:cstheme="minorBidi"/>
          <w:szCs w:val="22"/>
          <w:lang w:eastAsia="en-US"/>
        </w:rPr>
        <w:t>201</w:t>
      </w:r>
      <w:r w:rsidR="00B262B9">
        <w:rPr>
          <w:rFonts w:asciiTheme="minorHAnsi" w:eastAsiaTheme="minorHAnsi" w:hAnsiTheme="minorHAnsi" w:cstheme="minorBidi"/>
          <w:szCs w:val="22"/>
          <w:lang w:eastAsia="en-US"/>
        </w:rPr>
        <w:t>1</w:t>
      </w:r>
      <w:r w:rsidR="00BB0193">
        <w:rPr>
          <w:rFonts w:asciiTheme="minorHAnsi" w:eastAsiaTheme="minorHAnsi" w:hAnsiTheme="minorHAnsi" w:cstheme="minorBidi"/>
          <w:szCs w:val="22"/>
          <w:lang w:eastAsia="en-US"/>
        </w:rPr>
        <w:t xml:space="preserve">, </w:t>
      </w:r>
      <w:r w:rsidR="0050769A">
        <w:rPr>
          <w:rFonts w:asciiTheme="minorHAnsi" w:eastAsiaTheme="minorHAnsi" w:hAnsiTheme="minorHAnsi" w:cstheme="minorBidi"/>
          <w:szCs w:val="22"/>
          <w:lang w:eastAsia="en-US"/>
        </w:rPr>
        <w:t xml:space="preserve">en vue de développer les arguments en faveur du projet «  Saône-Moselle, Saône-Rhin » et d’en débattre avec le Ministre et son cabinet. </w:t>
      </w:r>
      <w:r>
        <w:rPr>
          <w:rFonts w:asciiTheme="minorHAnsi" w:eastAsiaTheme="minorHAnsi" w:hAnsiTheme="minorHAnsi" w:cstheme="minorBidi"/>
          <w:szCs w:val="22"/>
          <w:lang w:eastAsia="en-US"/>
        </w:rPr>
        <w:t xml:space="preserve"> </w:t>
      </w:r>
    </w:p>
    <w:p w:rsidR="0050769A" w:rsidRDefault="0050769A" w:rsidP="0050769A">
      <w:pPr>
        <w:spacing w:after="200" w:line="276" w:lineRule="auto"/>
        <w:jc w:val="both"/>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t>A cet</w:t>
      </w:r>
      <w:r w:rsidR="002D6A49">
        <w:rPr>
          <w:rFonts w:asciiTheme="minorHAnsi" w:eastAsiaTheme="minorHAnsi" w:hAnsiTheme="minorHAnsi" w:cstheme="minorBidi"/>
          <w:szCs w:val="22"/>
          <w:lang w:eastAsia="en-US"/>
        </w:rPr>
        <w:t>te occasion</w:t>
      </w:r>
      <w:r w:rsidR="00753971">
        <w:rPr>
          <w:rFonts w:asciiTheme="minorHAnsi" w:eastAsiaTheme="minorHAnsi" w:hAnsiTheme="minorHAnsi" w:cstheme="minorBidi"/>
          <w:szCs w:val="22"/>
          <w:lang w:eastAsia="en-US"/>
        </w:rPr>
        <w:t xml:space="preserve">, la dimension européenne du  projet </w:t>
      </w:r>
      <w:r>
        <w:rPr>
          <w:rFonts w:asciiTheme="minorHAnsi" w:eastAsiaTheme="minorHAnsi" w:hAnsiTheme="minorHAnsi" w:cstheme="minorBidi"/>
          <w:szCs w:val="22"/>
          <w:lang w:eastAsia="en-US"/>
        </w:rPr>
        <w:t xml:space="preserve"> a notamment été mise en exergue, s</w:t>
      </w:r>
      <w:r w:rsidR="00753971">
        <w:rPr>
          <w:rFonts w:asciiTheme="minorHAnsi" w:eastAsiaTheme="minorHAnsi" w:hAnsiTheme="minorHAnsi" w:cstheme="minorBidi"/>
          <w:szCs w:val="22"/>
          <w:lang w:eastAsia="en-US"/>
        </w:rPr>
        <w:t xml:space="preserve">e traduisant </w:t>
      </w:r>
      <w:r>
        <w:rPr>
          <w:rFonts w:asciiTheme="minorHAnsi" w:eastAsiaTheme="minorHAnsi" w:hAnsiTheme="minorHAnsi" w:cstheme="minorBidi"/>
          <w:szCs w:val="22"/>
          <w:lang w:eastAsia="en-US"/>
        </w:rPr>
        <w:t xml:space="preserve"> par l’inscription en mai 2013 du projet « Saône-Moselle, Saône-Rh</w:t>
      </w:r>
      <w:r w:rsidR="00753971">
        <w:rPr>
          <w:rFonts w:asciiTheme="minorHAnsi" w:eastAsiaTheme="minorHAnsi" w:hAnsiTheme="minorHAnsi" w:cstheme="minorBidi"/>
          <w:szCs w:val="22"/>
          <w:lang w:eastAsia="en-US"/>
        </w:rPr>
        <w:t xml:space="preserve">in » dans le </w:t>
      </w:r>
      <w:r w:rsidR="002D6A49">
        <w:rPr>
          <w:rFonts w:asciiTheme="minorHAnsi" w:eastAsiaTheme="minorHAnsi" w:hAnsiTheme="minorHAnsi" w:cstheme="minorBidi"/>
          <w:szCs w:val="22"/>
          <w:lang w:eastAsia="en-US"/>
        </w:rPr>
        <w:t xml:space="preserve">cœur </w:t>
      </w:r>
      <w:r w:rsidR="00753971">
        <w:rPr>
          <w:rFonts w:asciiTheme="minorHAnsi" w:eastAsiaTheme="minorHAnsi" w:hAnsiTheme="minorHAnsi" w:cstheme="minorBidi"/>
          <w:szCs w:val="22"/>
          <w:lang w:eastAsia="en-US"/>
        </w:rPr>
        <w:t xml:space="preserve"> du Réseau </w:t>
      </w:r>
      <w:proofErr w:type="spellStart"/>
      <w:r w:rsidR="00753971">
        <w:rPr>
          <w:rFonts w:asciiTheme="minorHAnsi" w:eastAsiaTheme="minorHAnsi" w:hAnsiTheme="minorHAnsi" w:cstheme="minorBidi"/>
          <w:szCs w:val="22"/>
          <w:lang w:eastAsia="en-US"/>
        </w:rPr>
        <w:t>T</w:t>
      </w:r>
      <w:r>
        <w:rPr>
          <w:rFonts w:asciiTheme="minorHAnsi" w:eastAsiaTheme="minorHAnsi" w:hAnsiTheme="minorHAnsi" w:cstheme="minorBidi"/>
          <w:szCs w:val="22"/>
          <w:lang w:eastAsia="en-US"/>
        </w:rPr>
        <w:t>rans</w:t>
      </w:r>
      <w:proofErr w:type="spellEnd"/>
      <w:r>
        <w:rPr>
          <w:rFonts w:asciiTheme="minorHAnsi" w:eastAsiaTheme="minorHAnsi" w:hAnsiTheme="minorHAnsi" w:cstheme="minorBidi"/>
          <w:szCs w:val="22"/>
          <w:lang w:eastAsia="en-US"/>
        </w:rPr>
        <w:t xml:space="preserve"> </w:t>
      </w:r>
      <w:r w:rsidR="00753971">
        <w:rPr>
          <w:rFonts w:asciiTheme="minorHAnsi" w:eastAsiaTheme="minorHAnsi" w:hAnsiTheme="minorHAnsi" w:cstheme="minorBidi"/>
          <w:szCs w:val="22"/>
          <w:lang w:eastAsia="en-US"/>
        </w:rPr>
        <w:t>E</w:t>
      </w:r>
      <w:r w:rsidR="00BB63AE">
        <w:rPr>
          <w:rFonts w:asciiTheme="minorHAnsi" w:eastAsiaTheme="minorHAnsi" w:hAnsiTheme="minorHAnsi" w:cstheme="minorBidi"/>
          <w:szCs w:val="22"/>
          <w:lang w:eastAsia="en-US"/>
        </w:rPr>
        <w:t>uropéen T</w:t>
      </w:r>
      <w:r>
        <w:rPr>
          <w:rFonts w:asciiTheme="minorHAnsi" w:eastAsiaTheme="minorHAnsi" w:hAnsiTheme="minorHAnsi" w:cstheme="minorBidi"/>
          <w:szCs w:val="22"/>
          <w:lang w:eastAsia="en-US"/>
        </w:rPr>
        <w:t>ransport</w:t>
      </w:r>
      <w:r w:rsidR="00BB63AE">
        <w:rPr>
          <w:rFonts w:asciiTheme="minorHAnsi" w:eastAsiaTheme="minorHAnsi" w:hAnsiTheme="minorHAnsi" w:cstheme="minorBidi"/>
          <w:szCs w:val="22"/>
          <w:lang w:eastAsia="en-US"/>
        </w:rPr>
        <w:t xml:space="preserve"> (RTE T)</w:t>
      </w:r>
      <w:r>
        <w:rPr>
          <w:rFonts w:asciiTheme="minorHAnsi" w:eastAsiaTheme="minorHAnsi" w:hAnsiTheme="minorHAnsi" w:cstheme="minorBidi"/>
          <w:szCs w:val="22"/>
          <w:lang w:eastAsia="en-US"/>
        </w:rPr>
        <w:t xml:space="preserve">. Parallèlement, le projet émarge au corridor multimodal transeuropéen reliant la Mer du Nord à la Méditerranée. En pleine cohérence avec ces décisions stratégiques, l’Union Européenne revendique </w:t>
      </w:r>
      <w:r w:rsidR="00BB63AE">
        <w:rPr>
          <w:rFonts w:asciiTheme="minorHAnsi" w:eastAsiaTheme="minorHAnsi" w:hAnsiTheme="minorHAnsi" w:cstheme="minorBidi"/>
          <w:szCs w:val="22"/>
          <w:lang w:eastAsia="en-US"/>
        </w:rPr>
        <w:t xml:space="preserve">donc </w:t>
      </w:r>
      <w:r>
        <w:rPr>
          <w:rFonts w:asciiTheme="minorHAnsi" w:eastAsiaTheme="minorHAnsi" w:hAnsiTheme="minorHAnsi" w:cstheme="minorBidi"/>
          <w:szCs w:val="22"/>
          <w:lang w:eastAsia="en-US"/>
        </w:rPr>
        <w:t xml:space="preserve">une réalisation du projet pour 2030 au plus tard, ce qui reflète parfaitement les ambitions </w:t>
      </w:r>
      <w:r w:rsidR="002D6A49">
        <w:rPr>
          <w:rFonts w:asciiTheme="minorHAnsi" w:eastAsiaTheme="minorHAnsi" w:hAnsiTheme="minorHAnsi" w:cstheme="minorBidi"/>
          <w:szCs w:val="22"/>
          <w:lang w:eastAsia="en-US"/>
        </w:rPr>
        <w:t xml:space="preserve">calendaires </w:t>
      </w:r>
      <w:r w:rsidR="00BB63AE">
        <w:rPr>
          <w:rFonts w:asciiTheme="minorHAnsi" w:eastAsiaTheme="minorHAnsi" w:hAnsiTheme="minorHAnsi" w:cstheme="minorBidi"/>
          <w:szCs w:val="22"/>
          <w:lang w:eastAsia="en-US"/>
        </w:rPr>
        <w:t xml:space="preserve">de notre </w:t>
      </w:r>
      <w:r w:rsidR="002C5ED9">
        <w:rPr>
          <w:rFonts w:asciiTheme="minorHAnsi" w:eastAsiaTheme="minorHAnsi" w:hAnsiTheme="minorHAnsi" w:cstheme="minorBidi"/>
          <w:szCs w:val="22"/>
          <w:lang w:eastAsia="en-US"/>
        </w:rPr>
        <w:t>Consortium.</w:t>
      </w:r>
    </w:p>
    <w:p w:rsidR="00BB63AE" w:rsidRDefault="00BB63AE" w:rsidP="0050769A">
      <w:pPr>
        <w:spacing w:after="200" w:line="276" w:lineRule="auto"/>
        <w:jc w:val="both"/>
        <w:rPr>
          <w:rFonts w:asciiTheme="minorHAnsi" w:eastAsiaTheme="minorHAnsi" w:hAnsiTheme="minorHAnsi" w:cstheme="minorBidi"/>
          <w:szCs w:val="22"/>
          <w:lang w:eastAsia="en-US"/>
        </w:rPr>
      </w:pPr>
    </w:p>
    <w:p w:rsidR="002D6A49" w:rsidRDefault="002D6A49" w:rsidP="0050769A">
      <w:pPr>
        <w:spacing w:after="200" w:line="276" w:lineRule="auto"/>
        <w:jc w:val="both"/>
        <w:rPr>
          <w:rFonts w:asciiTheme="minorHAnsi" w:eastAsiaTheme="minorHAnsi" w:hAnsiTheme="minorHAnsi" w:cstheme="minorBidi"/>
          <w:szCs w:val="22"/>
          <w:lang w:eastAsia="en-US"/>
        </w:rPr>
      </w:pPr>
    </w:p>
    <w:p w:rsidR="0050769A" w:rsidRDefault="0050769A" w:rsidP="0050769A">
      <w:pPr>
        <w:spacing w:after="200" w:line="276" w:lineRule="auto"/>
        <w:jc w:val="both"/>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t>Les conclusions du rapport de la Commission 21 rendues publiques fin juin 2013,</w:t>
      </w:r>
      <w:r w:rsidR="00BB0193">
        <w:rPr>
          <w:rFonts w:asciiTheme="minorHAnsi" w:eastAsiaTheme="minorHAnsi" w:hAnsiTheme="minorHAnsi" w:cstheme="minorBidi"/>
          <w:szCs w:val="22"/>
          <w:lang w:eastAsia="en-US"/>
        </w:rPr>
        <w:t xml:space="preserve"> ont été</w:t>
      </w:r>
      <w:r>
        <w:rPr>
          <w:rFonts w:asciiTheme="minorHAnsi" w:eastAsiaTheme="minorHAnsi" w:hAnsiTheme="minorHAnsi" w:cstheme="minorBidi"/>
          <w:szCs w:val="22"/>
          <w:lang w:eastAsia="en-US"/>
        </w:rPr>
        <w:t xml:space="preserve"> rapidement </w:t>
      </w:r>
      <w:r w:rsidR="00BB0193">
        <w:rPr>
          <w:rFonts w:asciiTheme="minorHAnsi" w:eastAsiaTheme="minorHAnsi" w:hAnsiTheme="minorHAnsi" w:cstheme="minorBidi"/>
          <w:szCs w:val="22"/>
          <w:lang w:eastAsia="en-US"/>
        </w:rPr>
        <w:t>validé</w:t>
      </w:r>
      <w:r w:rsidR="002D6A49">
        <w:rPr>
          <w:rFonts w:asciiTheme="minorHAnsi" w:eastAsiaTheme="minorHAnsi" w:hAnsiTheme="minorHAnsi" w:cstheme="minorBidi"/>
          <w:szCs w:val="22"/>
          <w:lang w:eastAsia="en-US"/>
        </w:rPr>
        <w:t>es</w:t>
      </w:r>
      <w:r w:rsidR="00BB0193">
        <w:rPr>
          <w:rFonts w:asciiTheme="minorHAnsi" w:eastAsiaTheme="minorHAnsi" w:hAnsiTheme="minorHAnsi" w:cstheme="minorBidi"/>
          <w:szCs w:val="22"/>
          <w:lang w:eastAsia="en-US"/>
        </w:rPr>
        <w:t xml:space="preserve"> </w:t>
      </w:r>
      <w:r>
        <w:rPr>
          <w:rFonts w:asciiTheme="minorHAnsi" w:eastAsiaTheme="minorHAnsi" w:hAnsiTheme="minorHAnsi" w:cstheme="minorBidi"/>
          <w:szCs w:val="22"/>
          <w:lang w:eastAsia="en-US"/>
        </w:rPr>
        <w:t xml:space="preserve">par le </w:t>
      </w:r>
      <w:r w:rsidR="00BB0193">
        <w:rPr>
          <w:rFonts w:asciiTheme="minorHAnsi" w:eastAsiaTheme="minorHAnsi" w:hAnsiTheme="minorHAnsi" w:cstheme="minorBidi"/>
          <w:szCs w:val="22"/>
          <w:lang w:eastAsia="en-US"/>
        </w:rPr>
        <w:t>Premier Ministre</w:t>
      </w:r>
      <w:r>
        <w:rPr>
          <w:rFonts w:asciiTheme="minorHAnsi" w:eastAsiaTheme="minorHAnsi" w:hAnsiTheme="minorHAnsi" w:cstheme="minorBidi"/>
          <w:szCs w:val="22"/>
          <w:lang w:eastAsia="en-US"/>
        </w:rPr>
        <w:t>, sans débat avec les collectivités territoriales concernées</w:t>
      </w:r>
      <w:r w:rsidR="002D6A49">
        <w:rPr>
          <w:rFonts w:asciiTheme="minorHAnsi" w:eastAsiaTheme="minorHAnsi" w:hAnsiTheme="minorHAnsi" w:cstheme="minorBidi"/>
          <w:szCs w:val="22"/>
          <w:lang w:eastAsia="en-US"/>
        </w:rPr>
        <w:t>,</w:t>
      </w:r>
      <w:r>
        <w:rPr>
          <w:rFonts w:asciiTheme="minorHAnsi" w:eastAsiaTheme="minorHAnsi" w:hAnsiTheme="minorHAnsi" w:cstheme="minorBidi"/>
          <w:szCs w:val="22"/>
          <w:lang w:eastAsia="en-US"/>
        </w:rPr>
        <w:t xml:space="preserve"> ni avec la représentation nationale,  </w:t>
      </w:r>
      <w:r w:rsidR="002D6A49">
        <w:rPr>
          <w:rFonts w:asciiTheme="minorHAnsi" w:eastAsiaTheme="minorHAnsi" w:hAnsiTheme="minorHAnsi" w:cstheme="minorBidi"/>
          <w:szCs w:val="22"/>
          <w:lang w:eastAsia="en-US"/>
        </w:rPr>
        <w:t xml:space="preserve">ce que dénonce </w:t>
      </w:r>
      <w:r>
        <w:rPr>
          <w:rFonts w:asciiTheme="minorHAnsi" w:eastAsiaTheme="minorHAnsi" w:hAnsiTheme="minorHAnsi" w:cstheme="minorBidi"/>
          <w:szCs w:val="22"/>
          <w:lang w:eastAsia="en-US"/>
        </w:rPr>
        <w:t xml:space="preserve"> notre association. </w:t>
      </w:r>
    </w:p>
    <w:p w:rsidR="0050769A" w:rsidRDefault="0050769A" w:rsidP="0050769A">
      <w:pPr>
        <w:spacing w:after="200" w:line="276" w:lineRule="auto"/>
        <w:jc w:val="both"/>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t xml:space="preserve">En effet, si l’opportunité de la réalisation de la liaison </w:t>
      </w:r>
      <w:r w:rsidR="00BB63AE">
        <w:rPr>
          <w:rFonts w:asciiTheme="minorHAnsi" w:eastAsiaTheme="minorHAnsi" w:hAnsiTheme="minorHAnsi" w:cstheme="minorBidi"/>
          <w:szCs w:val="22"/>
          <w:lang w:eastAsia="en-US"/>
        </w:rPr>
        <w:t>« </w:t>
      </w:r>
      <w:r>
        <w:rPr>
          <w:rFonts w:asciiTheme="minorHAnsi" w:eastAsiaTheme="minorHAnsi" w:hAnsiTheme="minorHAnsi" w:cstheme="minorBidi"/>
          <w:szCs w:val="22"/>
          <w:lang w:eastAsia="en-US"/>
        </w:rPr>
        <w:t>Saône-Moselle, Saône-Rhin</w:t>
      </w:r>
      <w:r w:rsidR="00BB63AE">
        <w:rPr>
          <w:rFonts w:asciiTheme="minorHAnsi" w:eastAsiaTheme="minorHAnsi" w:hAnsiTheme="minorHAnsi" w:cstheme="minorBidi"/>
          <w:szCs w:val="22"/>
          <w:lang w:eastAsia="en-US"/>
        </w:rPr>
        <w:t> »</w:t>
      </w:r>
      <w:r w:rsidR="002C5ED9">
        <w:rPr>
          <w:rFonts w:asciiTheme="minorHAnsi" w:eastAsiaTheme="minorHAnsi" w:hAnsiTheme="minorHAnsi" w:cstheme="minorBidi"/>
          <w:szCs w:val="22"/>
          <w:lang w:eastAsia="en-US"/>
        </w:rPr>
        <w:t>, inscrite dans le Grenelle d</w:t>
      </w:r>
      <w:r w:rsidR="008E4E11">
        <w:rPr>
          <w:rFonts w:asciiTheme="minorHAnsi" w:eastAsiaTheme="minorHAnsi" w:hAnsiTheme="minorHAnsi" w:cstheme="minorBidi"/>
          <w:szCs w:val="22"/>
          <w:lang w:eastAsia="en-US"/>
        </w:rPr>
        <w:t>e</w:t>
      </w:r>
      <w:r w:rsidR="002C5ED9">
        <w:rPr>
          <w:rFonts w:asciiTheme="minorHAnsi" w:eastAsiaTheme="minorHAnsi" w:hAnsiTheme="minorHAnsi" w:cstheme="minorBidi"/>
          <w:szCs w:val="22"/>
          <w:lang w:eastAsia="en-US"/>
        </w:rPr>
        <w:t xml:space="preserve"> l’environnement en 2009 </w:t>
      </w:r>
      <w:r>
        <w:rPr>
          <w:rFonts w:asciiTheme="minorHAnsi" w:eastAsiaTheme="minorHAnsi" w:hAnsiTheme="minorHAnsi" w:cstheme="minorBidi"/>
          <w:szCs w:val="22"/>
          <w:lang w:eastAsia="en-US"/>
        </w:rPr>
        <w:t xml:space="preserve"> est belle et bien confirmée, décision à laquelle nos actions de lobbying ont </w:t>
      </w:r>
      <w:r w:rsidR="00BB63AE">
        <w:rPr>
          <w:rFonts w:asciiTheme="minorHAnsi" w:eastAsiaTheme="minorHAnsi" w:hAnsiTheme="minorHAnsi" w:cstheme="minorBidi"/>
          <w:szCs w:val="22"/>
          <w:lang w:eastAsia="en-US"/>
        </w:rPr>
        <w:t>sans doute fortement contribué</w:t>
      </w:r>
      <w:r>
        <w:rPr>
          <w:rFonts w:asciiTheme="minorHAnsi" w:eastAsiaTheme="minorHAnsi" w:hAnsiTheme="minorHAnsi" w:cstheme="minorBidi"/>
          <w:szCs w:val="22"/>
          <w:lang w:eastAsia="en-US"/>
        </w:rPr>
        <w:t xml:space="preserve">, </w:t>
      </w:r>
      <w:r w:rsidR="00066A95">
        <w:rPr>
          <w:rFonts w:asciiTheme="minorHAnsi" w:eastAsiaTheme="minorHAnsi" w:hAnsiTheme="minorHAnsi" w:cstheme="minorBidi"/>
          <w:szCs w:val="22"/>
          <w:lang w:eastAsia="en-US"/>
        </w:rPr>
        <w:t xml:space="preserve">le classement du projet dans la catégorie du </w:t>
      </w:r>
      <w:r w:rsidR="00131F18">
        <w:rPr>
          <w:rFonts w:asciiTheme="minorHAnsi" w:eastAsiaTheme="minorHAnsi" w:hAnsiTheme="minorHAnsi" w:cstheme="minorBidi"/>
          <w:szCs w:val="22"/>
          <w:lang w:eastAsia="en-US"/>
        </w:rPr>
        <w:t>« </w:t>
      </w:r>
      <w:r w:rsidR="00066A95">
        <w:rPr>
          <w:rFonts w:asciiTheme="minorHAnsi" w:eastAsiaTheme="minorHAnsi" w:hAnsiTheme="minorHAnsi" w:cstheme="minorBidi"/>
          <w:szCs w:val="22"/>
          <w:lang w:eastAsia="en-US"/>
        </w:rPr>
        <w:t>long terme, soit au-delà de 2050</w:t>
      </w:r>
      <w:r w:rsidR="00131F18">
        <w:rPr>
          <w:rFonts w:asciiTheme="minorHAnsi" w:eastAsiaTheme="minorHAnsi" w:hAnsiTheme="minorHAnsi" w:cstheme="minorBidi"/>
          <w:szCs w:val="22"/>
          <w:lang w:eastAsia="en-US"/>
        </w:rPr>
        <w:t> »</w:t>
      </w:r>
      <w:r w:rsidR="00066A95">
        <w:rPr>
          <w:rFonts w:asciiTheme="minorHAnsi" w:eastAsiaTheme="minorHAnsi" w:hAnsiTheme="minorHAnsi" w:cstheme="minorBidi"/>
          <w:szCs w:val="22"/>
          <w:lang w:eastAsia="en-US"/>
        </w:rPr>
        <w:t xml:space="preserve">,  </w:t>
      </w:r>
      <w:r w:rsidR="00131F18">
        <w:rPr>
          <w:rFonts w:asciiTheme="minorHAnsi" w:eastAsiaTheme="minorHAnsi" w:hAnsiTheme="minorHAnsi" w:cstheme="minorBidi"/>
          <w:szCs w:val="22"/>
          <w:lang w:eastAsia="en-US"/>
        </w:rPr>
        <w:t xml:space="preserve">s’avère </w:t>
      </w:r>
      <w:r w:rsidR="00066A95">
        <w:rPr>
          <w:rFonts w:asciiTheme="minorHAnsi" w:eastAsiaTheme="minorHAnsi" w:hAnsiTheme="minorHAnsi" w:cstheme="minorBidi"/>
          <w:szCs w:val="22"/>
          <w:lang w:eastAsia="en-US"/>
        </w:rPr>
        <w:t xml:space="preserve">totalement </w:t>
      </w:r>
      <w:r w:rsidR="002C5ED9">
        <w:rPr>
          <w:rFonts w:asciiTheme="minorHAnsi" w:eastAsiaTheme="minorHAnsi" w:hAnsiTheme="minorHAnsi" w:cstheme="minorBidi"/>
          <w:szCs w:val="22"/>
          <w:lang w:eastAsia="en-US"/>
        </w:rPr>
        <w:t>inacceptable</w:t>
      </w:r>
      <w:r w:rsidR="00066A95">
        <w:rPr>
          <w:rFonts w:asciiTheme="minorHAnsi" w:eastAsiaTheme="minorHAnsi" w:hAnsiTheme="minorHAnsi" w:cstheme="minorBidi"/>
          <w:szCs w:val="22"/>
          <w:lang w:eastAsia="en-US"/>
        </w:rPr>
        <w:t xml:space="preserve">, car elle </w:t>
      </w:r>
      <w:r w:rsidR="008E4E11">
        <w:rPr>
          <w:rFonts w:asciiTheme="minorHAnsi" w:eastAsiaTheme="minorHAnsi" w:hAnsiTheme="minorHAnsi" w:cstheme="minorBidi"/>
          <w:szCs w:val="22"/>
          <w:lang w:eastAsia="en-US"/>
        </w:rPr>
        <w:t xml:space="preserve">porte atteinte  </w:t>
      </w:r>
      <w:r w:rsidR="00B262B9">
        <w:rPr>
          <w:rFonts w:asciiTheme="minorHAnsi" w:eastAsiaTheme="minorHAnsi" w:hAnsiTheme="minorHAnsi" w:cstheme="minorBidi"/>
          <w:szCs w:val="22"/>
          <w:lang w:eastAsia="en-US"/>
        </w:rPr>
        <w:t xml:space="preserve">à </w:t>
      </w:r>
      <w:bookmarkStart w:id="0" w:name="_GoBack"/>
      <w:bookmarkEnd w:id="0"/>
      <w:r w:rsidR="00066A95">
        <w:rPr>
          <w:rFonts w:asciiTheme="minorHAnsi" w:eastAsiaTheme="minorHAnsi" w:hAnsiTheme="minorHAnsi" w:cstheme="minorBidi"/>
          <w:szCs w:val="22"/>
          <w:lang w:eastAsia="en-US"/>
        </w:rPr>
        <w:t xml:space="preserve">la faisabilité politique et technique même du projet. </w:t>
      </w:r>
    </w:p>
    <w:p w:rsidR="00066A95" w:rsidRDefault="00066A95" w:rsidP="0050769A">
      <w:pPr>
        <w:spacing w:after="200" w:line="276" w:lineRule="auto"/>
        <w:jc w:val="both"/>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t xml:space="preserve">Enfin, la suspension </w:t>
      </w:r>
      <w:r w:rsidR="002D6A49">
        <w:rPr>
          <w:rFonts w:asciiTheme="minorHAnsi" w:eastAsiaTheme="minorHAnsi" w:hAnsiTheme="minorHAnsi" w:cstheme="minorBidi"/>
          <w:szCs w:val="22"/>
          <w:lang w:eastAsia="en-US"/>
        </w:rPr>
        <w:t>corrélative</w:t>
      </w:r>
      <w:r>
        <w:rPr>
          <w:rFonts w:asciiTheme="minorHAnsi" w:eastAsiaTheme="minorHAnsi" w:hAnsiTheme="minorHAnsi" w:cstheme="minorBidi"/>
          <w:szCs w:val="22"/>
          <w:lang w:eastAsia="en-US"/>
        </w:rPr>
        <w:t>, pure et simple, de la préparation d</w:t>
      </w:r>
      <w:r w:rsidR="008E4E11">
        <w:rPr>
          <w:rFonts w:asciiTheme="minorHAnsi" w:eastAsiaTheme="minorHAnsi" w:hAnsiTheme="minorHAnsi" w:cstheme="minorBidi"/>
          <w:szCs w:val="22"/>
          <w:lang w:eastAsia="en-US"/>
        </w:rPr>
        <w:t>u</w:t>
      </w:r>
      <w:r>
        <w:rPr>
          <w:rFonts w:asciiTheme="minorHAnsi" w:eastAsiaTheme="minorHAnsi" w:hAnsiTheme="minorHAnsi" w:cstheme="minorBidi"/>
          <w:szCs w:val="22"/>
          <w:lang w:eastAsia="en-US"/>
        </w:rPr>
        <w:t xml:space="preserve"> Débat public et de</w:t>
      </w:r>
      <w:r w:rsidR="00131F18">
        <w:rPr>
          <w:rFonts w:asciiTheme="minorHAnsi" w:eastAsiaTheme="minorHAnsi" w:hAnsiTheme="minorHAnsi" w:cstheme="minorBidi"/>
          <w:szCs w:val="22"/>
          <w:lang w:eastAsia="en-US"/>
        </w:rPr>
        <w:t xml:space="preserve"> la conduite des </w:t>
      </w:r>
      <w:r>
        <w:rPr>
          <w:rFonts w:asciiTheme="minorHAnsi" w:eastAsiaTheme="minorHAnsi" w:hAnsiTheme="minorHAnsi" w:cstheme="minorBidi"/>
          <w:szCs w:val="22"/>
          <w:lang w:eastAsia="en-US"/>
        </w:rPr>
        <w:t xml:space="preserve"> études </w:t>
      </w:r>
      <w:r w:rsidR="00BB0193">
        <w:rPr>
          <w:rFonts w:asciiTheme="minorHAnsi" w:eastAsiaTheme="minorHAnsi" w:hAnsiTheme="minorHAnsi" w:cstheme="minorBidi"/>
          <w:szCs w:val="22"/>
          <w:lang w:eastAsia="en-US"/>
        </w:rPr>
        <w:t xml:space="preserve"> </w:t>
      </w:r>
      <w:r w:rsidR="002D6A49">
        <w:rPr>
          <w:rFonts w:asciiTheme="minorHAnsi" w:eastAsiaTheme="minorHAnsi" w:hAnsiTheme="minorHAnsi" w:cstheme="minorBidi"/>
          <w:szCs w:val="22"/>
          <w:lang w:eastAsia="en-US"/>
        </w:rPr>
        <w:t>d</w:t>
      </w:r>
      <w:r w:rsidR="00131F18">
        <w:rPr>
          <w:rFonts w:asciiTheme="minorHAnsi" w:eastAsiaTheme="minorHAnsi" w:hAnsiTheme="minorHAnsi" w:cstheme="minorBidi"/>
          <w:szCs w:val="22"/>
          <w:lang w:eastAsia="en-US"/>
        </w:rPr>
        <w:t xml:space="preserve">e mise à même niveaux </w:t>
      </w:r>
      <w:r>
        <w:rPr>
          <w:rFonts w:asciiTheme="minorHAnsi" w:eastAsiaTheme="minorHAnsi" w:hAnsiTheme="minorHAnsi" w:cstheme="minorBidi"/>
          <w:szCs w:val="22"/>
          <w:lang w:eastAsia="en-US"/>
        </w:rPr>
        <w:t xml:space="preserve">des branches Ouest et Est de « Saône-Moselle, Saône-Rhin », sans aucune </w:t>
      </w:r>
      <w:r w:rsidR="00BB63AE">
        <w:rPr>
          <w:rFonts w:asciiTheme="minorHAnsi" w:eastAsiaTheme="minorHAnsi" w:hAnsiTheme="minorHAnsi" w:cstheme="minorBidi"/>
          <w:szCs w:val="22"/>
          <w:lang w:eastAsia="en-US"/>
        </w:rPr>
        <w:t xml:space="preserve">annonce ni concertation </w:t>
      </w:r>
      <w:r>
        <w:rPr>
          <w:rFonts w:asciiTheme="minorHAnsi" w:eastAsiaTheme="minorHAnsi" w:hAnsiTheme="minorHAnsi" w:cstheme="minorBidi"/>
          <w:szCs w:val="22"/>
          <w:lang w:eastAsia="en-US"/>
        </w:rPr>
        <w:t xml:space="preserve"> officielle des partenaires impliqués, a suscité une légitime irritation des instances de notre </w:t>
      </w:r>
      <w:r w:rsidR="00BB63AE">
        <w:rPr>
          <w:rFonts w:asciiTheme="minorHAnsi" w:eastAsiaTheme="minorHAnsi" w:hAnsiTheme="minorHAnsi" w:cstheme="minorBidi"/>
          <w:szCs w:val="22"/>
          <w:lang w:eastAsia="en-US"/>
        </w:rPr>
        <w:t xml:space="preserve">association. </w:t>
      </w:r>
      <w:r>
        <w:rPr>
          <w:rFonts w:asciiTheme="minorHAnsi" w:eastAsiaTheme="minorHAnsi" w:hAnsiTheme="minorHAnsi" w:cstheme="minorBidi"/>
          <w:szCs w:val="22"/>
          <w:lang w:eastAsia="en-US"/>
        </w:rPr>
        <w:t xml:space="preserve"> </w:t>
      </w:r>
    </w:p>
    <w:p w:rsidR="009D026A" w:rsidRPr="009D026A" w:rsidRDefault="00066A95" w:rsidP="009D026A">
      <w:pPr>
        <w:spacing w:after="200" w:line="276" w:lineRule="auto"/>
        <w:jc w:val="both"/>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t xml:space="preserve">Réuni en conseil d ‘administration </w:t>
      </w:r>
      <w:r w:rsidR="00131F18">
        <w:rPr>
          <w:rFonts w:asciiTheme="minorHAnsi" w:eastAsiaTheme="minorHAnsi" w:hAnsiTheme="minorHAnsi" w:cstheme="minorBidi"/>
          <w:szCs w:val="22"/>
          <w:lang w:eastAsia="en-US"/>
        </w:rPr>
        <w:t xml:space="preserve">le 4 juillet 2013 </w:t>
      </w:r>
      <w:r>
        <w:rPr>
          <w:rFonts w:asciiTheme="minorHAnsi" w:eastAsiaTheme="minorHAnsi" w:hAnsiTheme="minorHAnsi" w:cstheme="minorBidi"/>
          <w:szCs w:val="22"/>
          <w:lang w:eastAsia="en-US"/>
        </w:rPr>
        <w:t>dans l’immédiate foulée du dépôt des conclusions du rapport de la Commission « mobilité 21 » et des annonces gouvernementales afférentes, l</w:t>
      </w:r>
      <w:r w:rsidR="00BB0193">
        <w:rPr>
          <w:rFonts w:asciiTheme="minorHAnsi" w:eastAsiaTheme="minorHAnsi" w:hAnsiTheme="minorHAnsi" w:cstheme="minorBidi"/>
          <w:szCs w:val="22"/>
          <w:lang w:eastAsia="en-US"/>
        </w:rPr>
        <w:t>e</w:t>
      </w:r>
      <w:r>
        <w:rPr>
          <w:rFonts w:asciiTheme="minorHAnsi" w:eastAsiaTheme="minorHAnsi" w:hAnsiTheme="minorHAnsi" w:cstheme="minorBidi"/>
          <w:szCs w:val="22"/>
          <w:lang w:eastAsia="en-US"/>
        </w:rPr>
        <w:t xml:space="preserve"> Consortium </w:t>
      </w:r>
      <w:r w:rsidR="002C5ED9">
        <w:rPr>
          <w:rFonts w:asciiTheme="minorHAnsi" w:eastAsiaTheme="minorHAnsi" w:hAnsiTheme="minorHAnsi" w:cstheme="minorBidi"/>
          <w:szCs w:val="22"/>
          <w:lang w:eastAsia="en-US"/>
        </w:rPr>
        <w:t>s’est exprimé par le biais d’une</w:t>
      </w:r>
      <w:r>
        <w:rPr>
          <w:rFonts w:asciiTheme="minorHAnsi" w:eastAsiaTheme="minorHAnsi" w:hAnsiTheme="minorHAnsi" w:cstheme="minorBidi"/>
          <w:szCs w:val="22"/>
          <w:lang w:eastAsia="en-US"/>
        </w:rPr>
        <w:t xml:space="preserve"> résolution, dans laquelle il </w:t>
      </w:r>
      <w:r w:rsidR="00131F18">
        <w:rPr>
          <w:rFonts w:asciiTheme="minorHAnsi" w:eastAsiaTheme="minorHAnsi" w:hAnsiTheme="minorHAnsi" w:cstheme="minorBidi"/>
          <w:szCs w:val="22"/>
          <w:lang w:eastAsia="en-US"/>
        </w:rPr>
        <w:t xml:space="preserve">demande notamment </w:t>
      </w:r>
      <w:r w:rsidR="009D026A" w:rsidRPr="009D026A">
        <w:rPr>
          <w:rFonts w:asciiTheme="minorHAnsi" w:eastAsiaTheme="minorHAnsi" w:hAnsiTheme="minorHAnsi" w:cstheme="minorBidi"/>
          <w:szCs w:val="22"/>
          <w:lang w:eastAsia="en-US"/>
        </w:rPr>
        <w:t xml:space="preserve"> à l’Etat de respecter l’application de la Loi « Grenelle de l’environnement</w:t>
      </w:r>
      <w:r w:rsidR="00BB63AE">
        <w:rPr>
          <w:rFonts w:asciiTheme="minorHAnsi" w:eastAsiaTheme="minorHAnsi" w:hAnsiTheme="minorHAnsi" w:cstheme="minorBidi"/>
          <w:szCs w:val="22"/>
          <w:lang w:eastAsia="en-US"/>
        </w:rPr>
        <w:t> ».</w:t>
      </w:r>
      <w:r w:rsidR="00BB0193">
        <w:rPr>
          <w:rFonts w:asciiTheme="minorHAnsi" w:eastAsiaTheme="minorHAnsi" w:hAnsiTheme="minorHAnsi" w:cstheme="minorBidi"/>
          <w:szCs w:val="22"/>
          <w:lang w:eastAsia="en-US"/>
        </w:rPr>
        <w:t xml:space="preserve"> </w:t>
      </w:r>
      <w:r w:rsidR="00BB63AE">
        <w:rPr>
          <w:rFonts w:asciiTheme="minorHAnsi" w:eastAsiaTheme="minorHAnsi" w:hAnsiTheme="minorHAnsi" w:cstheme="minorBidi"/>
          <w:szCs w:val="22"/>
          <w:lang w:eastAsia="en-US"/>
        </w:rPr>
        <w:t xml:space="preserve"> </w:t>
      </w:r>
      <w:r w:rsidR="00131F18">
        <w:rPr>
          <w:rFonts w:asciiTheme="minorHAnsi" w:eastAsiaTheme="minorHAnsi" w:hAnsiTheme="minorHAnsi" w:cstheme="minorBidi"/>
          <w:szCs w:val="22"/>
          <w:lang w:eastAsia="en-US"/>
        </w:rPr>
        <w:t>Dans ce contexte</w:t>
      </w:r>
      <w:r w:rsidR="00BB63AE">
        <w:rPr>
          <w:rFonts w:asciiTheme="minorHAnsi" w:eastAsiaTheme="minorHAnsi" w:hAnsiTheme="minorHAnsi" w:cstheme="minorBidi"/>
          <w:szCs w:val="22"/>
          <w:lang w:eastAsia="en-US"/>
        </w:rPr>
        <w:t xml:space="preserve">, il est </w:t>
      </w:r>
      <w:r w:rsidR="00131F18">
        <w:rPr>
          <w:rFonts w:asciiTheme="minorHAnsi" w:eastAsiaTheme="minorHAnsi" w:hAnsiTheme="minorHAnsi" w:cstheme="minorBidi"/>
          <w:szCs w:val="22"/>
          <w:lang w:eastAsia="en-US"/>
        </w:rPr>
        <w:t xml:space="preserve">également sollicité de </w:t>
      </w:r>
      <w:r w:rsidR="00BB63AE">
        <w:rPr>
          <w:rFonts w:asciiTheme="minorHAnsi" w:eastAsiaTheme="minorHAnsi" w:hAnsiTheme="minorHAnsi" w:cstheme="minorBidi"/>
          <w:szCs w:val="22"/>
          <w:lang w:eastAsia="en-US"/>
        </w:rPr>
        <w:t xml:space="preserve"> l’Etat </w:t>
      </w:r>
      <w:r w:rsidR="00BB0193">
        <w:rPr>
          <w:rFonts w:asciiTheme="minorHAnsi" w:eastAsiaTheme="minorHAnsi" w:hAnsiTheme="minorHAnsi" w:cstheme="minorBidi"/>
          <w:szCs w:val="22"/>
          <w:lang w:eastAsia="en-US"/>
        </w:rPr>
        <w:t xml:space="preserve">la </w:t>
      </w:r>
      <w:r w:rsidR="00131F18">
        <w:rPr>
          <w:rFonts w:asciiTheme="minorHAnsi" w:eastAsiaTheme="minorHAnsi" w:hAnsiTheme="minorHAnsi" w:cstheme="minorBidi"/>
          <w:szCs w:val="22"/>
          <w:lang w:eastAsia="en-US"/>
        </w:rPr>
        <w:t xml:space="preserve">conduite </w:t>
      </w:r>
      <w:r w:rsidR="009D026A" w:rsidRPr="009D026A">
        <w:rPr>
          <w:rFonts w:asciiTheme="minorHAnsi" w:eastAsiaTheme="minorHAnsi" w:hAnsiTheme="minorHAnsi" w:cstheme="minorBidi"/>
          <w:szCs w:val="22"/>
          <w:lang w:eastAsia="en-US"/>
        </w:rPr>
        <w:t xml:space="preserve"> à terme </w:t>
      </w:r>
      <w:r w:rsidR="00131F18">
        <w:rPr>
          <w:rFonts w:asciiTheme="minorHAnsi" w:eastAsiaTheme="minorHAnsi" w:hAnsiTheme="minorHAnsi" w:cstheme="minorBidi"/>
          <w:szCs w:val="22"/>
          <w:lang w:eastAsia="en-US"/>
        </w:rPr>
        <w:t>d</w:t>
      </w:r>
      <w:r w:rsidR="009D026A" w:rsidRPr="009D026A">
        <w:rPr>
          <w:rFonts w:asciiTheme="minorHAnsi" w:eastAsiaTheme="minorHAnsi" w:hAnsiTheme="minorHAnsi" w:cstheme="minorBidi"/>
          <w:szCs w:val="22"/>
          <w:lang w:eastAsia="en-US"/>
        </w:rPr>
        <w:t>es études engagées en 2010</w:t>
      </w:r>
      <w:r w:rsidR="00BB0193">
        <w:rPr>
          <w:rFonts w:asciiTheme="minorHAnsi" w:eastAsiaTheme="minorHAnsi" w:hAnsiTheme="minorHAnsi" w:cstheme="minorBidi"/>
          <w:szCs w:val="22"/>
          <w:lang w:eastAsia="en-US"/>
        </w:rPr>
        <w:t>,</w:t>
      </w:r>
      <w:r w:rsidR="009D026A" w:rsidRPr="009D026A">
        <w:rPr>
          <w:rFonts w:asciiTheme="minorHAnsi" w:eastAsiaTheme="minorHAnsi" w:hAnsiTheme="minorHAnsi" w:cstheme="minorBidi"/>
          <w:szCs w:val="22"/>
          <w:lang w:eastAsia="en-US"/>
        </w:rPr>
        <w:t xml:space="preserve"> devant permettre une décision politique pleinement éclairée quant à l’opportunité et la faisabilité du projet</w:t>
      </w:r>
      <w:r w:rsidR="002D6A49">
        <w:rPr>
          <w:rFonts w:asciiTheme="minorHAnsi" w:eastAsiaTheme="minorHAnsi" w:hAnsiTheme="minorHAnsi" w:cstheme="minorBidi"/>
          <w:szCs w:val="22"/>
          <w:lang w:eastAsia="en-US"/>
        </w:rPr>
        <w:t>,</w:t>
      </w:r>
      <w:r w:rsidR="00BB0193">
        <w:rPr>
          <w:rFonts w:asciiTheme="minorHAnsi" w:eastAsiaTheme="minorHAnsi" w:hAnsiTheme="minorHAnsi" w:cstheme="minorBidi"/>
          <w:szCs w:val="22"/>
          <w:lang w:eastAsia="en-US"/>
        </w:rPr>
        <w:t xml:space="preserve"> et le cas échéant le lancement du Débat public.</w:t>
      </w:r>
      <w:r w:rsidR="009D026A" w:rsidRPr="009D026A">
        <w:rPr>
          <w:rFonts w:asciiTheme="minorHAnsi" w:eastAsiaTheme="minorHAnsi" w:hAnsiTheme="minorHAnsi" w:cstheme="minorBidi"/>
          <w:szCs w:val="22"/>
          <w:lang w:eastAsia="en-US"/>
        </w:rPr>
        <w:t xml:space="preserve"> </w:t>
      </w:r>
    </w:p>
    <w:p w:rsidR="009D026A" w:rsidRDefault="009D026A" w:rsidP="009D026A">
      <w:pPr>
        <w:spacing w:after="200" w:line="276" w:lineRule="auto"/>
        <w:jc w:val="both"/>
        <w:rPr>
          <w:rFonts w:asciiTheme="minorHAnsi" w:eastAsiaTheme="minorHAnsi" w:hAnsiTheme="minorHAnsi" w:cstheme="minorBidi"/>
          <w:szCs w:val="22"/>
          <w:lang w:eastAsia="en-US"/>
        </w:rPr>
      </w:pPr>
      <w:r w:rsidRPr="009D026A">
        <w:rPr>
          <w:rFonts w:asciiTheme="minorHAnsi" w:eastAsiaTheme="minorHAnsi" w:hAnsiTheme="minorHAnsi" w:cstheme="minorBidi"/>
          <w:szCs w:val="22"/>
          <w:lang w:eastAsia="en-US"/>
        </w:rPr>
        <w:t xml:space="preserve">Le Consortium </w:t>
      </w:r>
      <w:r w:rsidR="00BB63AE">
        <w:rPr>
          <w:rFonts w:asciiTheme="minorHAnsi" w:eastAsiaTheme="minorHAnsi" w:hAnsiTheme="minorHAnsi" w:cstheme="minorBidi"/>
          <w:szCs w:val="22"/>
          <w:lang w:eastAsia="en-US"/>
        </w:rPr>
        <w:t xml:space="preserve">revendique </w:t>
      </w:r>
      <w:r w:rsidRPr="009D026A">
        <w:rPr>
          <w:rFonts w:asciiTheme="minorHAnsi" w:eastAsiaTheme="minorHAnsi" w:hAnsiTheme="minorHAnsi" w:cstheme="minorBidi"/>
          <w:szCs w:val="22"/>
          <w:lang w:eastAsia="en-US"/>
        </w:rPr>
        <w:t xml:space="preserve"> </w:t>
      </w:r>
      <w:r w:rsidR="00077AD7">
        <w:rPr>
          <w:rFonts w:asciiTheme="minorHAnsi" w:eastAsiaTheme="minorHAnsi" w:hAnsiTheme="minorHAnsi" w:cstheme="minorBidi"/>
          <w:szCs w:val="22"/>
          <w:lang w:eastAsia="en-US"/>
        </w:rPr>
        <w:t xml:space="preserve">enfin </w:t>
      </w:r>
      <w:r w:rsidR="005F5661">
        <w:rPr>
          <w:rFonts w:asciiTheme="minorHAnsi" w:eastAsiaTheme="minorHAnsi" w:hAnsiTheme="minorHAnsi" w:cstheme="minorBidi"/>
          <w:szCs w:val="22"/>
          <w:lang w:eastAsia="en-US"/>
        </w:rPr>
        <w:t>dans cette résolution</w:t>
      </w:r>
      <w:r w:rsidRPr="009D026A">
        <w:rPr>
          <w:rFonts w:asciiTheme="minorHAnsi" w:eastAsiaTheme="minorHAnsi" w:hAnsiTheme="minorHAnsi" w:cstheme="minorBidi"/>
          <w:szCs w:val="22"/>
          <w:lang w:eastAsia="en-US"/>
        </w:rPr>
        <w:t xml:space="preserve"> que </w:t>
      </w:r>
      <w:r w:rsidR="00077AD7" w:rsidRPr="009D026A">
        <w:rPr>
          <w:rFonts w:asciiTheme="minorHAnsi" w:eastAsiaTheme="minorHAnsi" w:hAnsiTheme="minorHAnsi" w:cstheme="minorBidi"/>
          <w:szCs w:val="22"/>
          <w:lang w:eastAsia="en-US"/>
        </w:rPr>
        <w:t>l’échéance</w:t>
      </w:r>
      <w:r w:rsidRPr="009D026A">
        <w:rPr>
          <w:rFonts w:asciiTheme="minorHAnsi" w:eastAsiaTheme="minorHAnsi" w:hAnsiTheme="minorHAnsi" w:cstheme="minorBidi"/>
          <w:szCs w:val="22"/>
          <w:lang w:eastAsia="en-US"/>
        </w:rPr>
        <w:t xml:space="preserve"> de réalisation du projet « Saône-Moselle, Saône-Rhin</w:t>
      </w:r>
      <w:r w:rsidR="00BB0193">
        <w:rPr>
          <w:rFonts w:asciiTheme="minorHAnsi" w:eastAsiaTheme="minorHAnsi" w:hAnsiTheme="minorHAnsi" w:cstheme="minorBidi"/>
          <w:szCs w:val="22"/>
          <w:lang w:eastAsia="en-US"/>
        </w:rPr>
        <w:t>,</w:t>
      </w:r>
      <w:r w:rsidR="00BB63AE">
        <w:rPr>
          <w:rFonts w:asciiTheme="minorHAnsi" w:eastAsiaTheme="minorHAnsi" w:hAnsiTheme="minorHAnsi" w:cstheme="minorBidi"/>
          <w:szCs w:val="22"/>
          <w:lang w:eastAsia="en-US"/>
        </w:rPr>
        <w:t xml:space="preserve"> retenue dans </w:t>
      </w:r>
      <w:r w:rsidRPr="009D026A">
        <w:rPr>
          <w:rFonts w:asciiTheme="minorHAnsi" w:eastAsiaTheme="minorHAnsi" w:hAnsiTheme="minorHAnsi" w:cstheme="minorBidi"/>
          <w:szCs w:val="22"/>
          <w:lang w:eastAsia="en-US"/>
        </w:rPr>
        <w:t xml:space="preserve"> le futur Schéma National de Mobilité Durable,</w:t>
      </w:r>
      <w:r w:rsidR="00BB63AE">
        <w:rPr>
          <w:rFonts w:asciiTheme="minorHAnsi" w:eastAsiaTheme="minorHAnsi" w:hAnsiTheme="minorHAnsi" w:cstheme="minorBidi"/>
          <w:szCs w:val="22"/>
          <w:lang w:eastAsia="en-US"/>
        </w:rPr>
        <w:t xml:space="preserve"> </w:t>
      </w:r>
      <w:r w:rsidR="00BB0193">
        <w:rPr>
          <w:rFonts w:asciiTheme="minorHAnsi" w:eastAsiaTheme="minorHAnsi" w:hAnsiTheme="minorHAnsi" w:cstheme="minorBidi"/>
          <w:szCs w:val="22"/>
          <w:lang w:eastAsia="en-US"/>
        </w:rPr>
        <w:t xml:space="preserve">soit celle affichée par l’Union Européenne, soit 2030 au plus tard. </w:t>
      </w:r>
    </w:p>
    <w:p w:rsidR="005F5661" w:rsidRDefault="005F5661" w:rsidP="009D026A">
      <w:pPr>
        <w:spacing w:after="200" w:line="276" w:lineRule="auto"/>
        <w:jc w:val="both"/>
        <w:rPr>
          <w:rFonts w:asciiTheme="minorHAnsi" w:eastAsiaTheme="minorHAnsi" w:hAnsiTheme="minorHAnsi" w:cstheme="minorBidi"/>
          <w:szCs w:val="22"/>
          <w:lang w:eastAsia="en-US"/>
        </w:rPr>
      </w:pPr>
    </w:p>
    <w:p w:rsidR="00BB63AE" w:rsidRPr="00235B47" w:rsidRDefault="00BB63AE" w:rsidP="00235B47">
      <w:pPr>
        <w:pStyle w:val="Paragraphedeliste"/>
        <w:numPr>
          <w:ilvl w:val="0"/>
          <w:numId w:val="21"/>
        </w:numPr>
        <w:spacing w:after="200" w:line="276" w:lineRule="auto"/>
        <w:jc w:val="both"/>
        <w:rPr>
          <w:rFonts w:asciiTheme="minorHAnsi" w:eastAsiaTheme="minorHAnsi" w:hAnsiTheme="minorHAnsi" w:cstheme="minorBidi"/>
          <w:b/>
          <w:szCs w:val="22"/>
          <w:u w:val="single"/>
          <w:lang w:eastAsia="en-US"/>
        </w:rPr>
      </w:pPr>
      <w:r w:rsidRPr="00235B47">
        <w:rPr>
          <w:rFonts w:asciiTheme="minorHAnsi" w:eastAsiaTheme="minorHAnsi" w:hAnsiTheme="minorHAnsi" w:cstheme="minorBidi"/>
          <w:b/>
          <w:szCs w:val="22"/>
          <w:u w:val="single"/>
          <w:lang w:eastAsia="en-US"/>
        </w:rPr>
        <w:t>Activités d’influence et élargissement de la base de l’association</w:t>
      </w:r>
    </w:p>
    <w:p w:rsidR="005F5661" w:rsidRDefault="005C51F3" w:rsidP="00235B47">
      <w:pPr>
        <w:spacing w:after="200" w:line="276" w:lineRule="auto"/>
        <w:jc w:val="both"/>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t>Au-delà de</w:t>
      </w:r>
      <w:r w:rsidR="00BE2AD4">
        <w:rPr>
          <w:rFonts w:asciiTheme="minorHAnsi" w:eastAsiaTheme="minorHAnsi" w:hAnsiTheme="minorHAnsi" w:cstheme="minorBidi"/>
          <w:szCs w:val="22"/>
          <w:lang w:eastAsia="en-US"/>
        </w:rPr>
        <w:t xml:space="preserve"> ces actions de promotion directe de « Saône-Moselle, Saône-Rhin », des entretiens ont été menés ces derniers mois avec divers partenaires du Consortium, notamment le Port de Strasbourg (rencontre  avec sa Présidente, Catherine Trautmann le</w:t>
      </w:r>
      <w:r w:rsidR="005F5661">
        <w:rPr>
          <w:rFonts w:asciiTheme="minorHAnsi" w:eastAsiaTheme="minorHAnsi" w:hAnsiTheme="minorHAnsi" w:cstheme="minorBidi"/>
          <w:szCs w:val="22"/>
          <w:lang w:eastAsia="en-US"/>
        </w:rPr>
        <w:t xml:space="preserve"> 25 mars 2013</w:t>
      </w:r>
      <w:r w:rsidR="002C5ED9">
        <w:rPr>
          <w:rFonts w:asciiTheme="minorHAnsi" w:eastAsiaTheme="minorHAnsi" w:hAnsiTheme="minorHAnsi" w:cstheme="minorBidi"/>
          <w:szCs w:val="22"/>
          <w:lang w:eastAsia="en-US"/>
        </w:rPr>
        <w:t>)</w:t>
      </w:r>
      <w:r w:rsidR="005F5661">
        <w:rPr>
          <w:rFonts w:asciiTheme="minorHAnsi" w:eastAsiaTheme="minorHAnsi" w:hAnsiTheme="minorHAnsi" w:cstheme="minorBidi"/>
          <w:szCs w:val="22"/>
          <w:lang w:eastAsia="en-US"/>
        </w:rPr>
        <w:t xml:space="preserve">, </w:t>
      </w:r>
      <w:r w:rsidR="00BE2AD4">
        <w:rPr>
          <w:rFonts w:asciiTheme="minorHAnsi" w:eastAsiaTheme="minorHAnsi" w:hAnsiTheme="minorHAnsi" w:cstheme="minorBidi"/>
          <w:szCs w:val="22"/>
          <w:lang w:eastAsia="en-US"/>
        </w:rPr>
        <w:t xml:space="preserve"> l’Union Européenne des CCI (rencontre avec son Président, Henry </w:t>
      </w:r>
      <w:proofErr w:type="spellStart"/>
      <w:r w:rsidR="00BE2AD4">
        <w:rPr>
          <w:rFonts w:asciiTheme="minorHAnsi" w:eastAsiaTheme="minorHAnsi" w:hAnsiTheme="minorHAnsi" w:cstheme="minorBidi"/>
          <w:szCs w:val="22"/>
          <w:lang w:eastAsia="en-US"/>
        </w:rPr>
        <w:t>Uhring</w:t>
      </w:r>
      <w:proofErr w:type="spellEnd"/>
      <w:r w:rsidR="00BE2AD4">
        <w:rPr>
          <w:rFonts w:asciiTheme="minorHAnsi" w:eastAsiaTheme="minorHAnsi" w:hAnsiTheme="minorHAnsi" w:cstheme="minorBidi"/>
          <w:szCs w:val="22"/>
          <w:lang w:eastAsia="en-US"/>
        </w:rPr>
        <w:t xml:space="preserve"> le </w:t>
      </w:r>
      <w:r w:rsidR="005F5661">
        <w:rPr>
          <w:rFonts w:asciiTheme="minorHAnsi" w:eastAsiaTheme="minorHAnsi" w:hAnsiTheme="minorHAnsi" w:cstheme="minorBidi"/>
          <w:szCs w:val="22"/>
          <w:lang w:eastAsia="en-US"/>
        </w:rPr>
        <w:t xml:space="preserve">13 juin 2013). </w:t>
      </w:r>
    </w:p>
    <w:p w:rsidR="005C51F3" w:rsidRDefault="00BE2AD4" w:rsidP="00235B47">
      <w:pPr>
        <w:spacing w:after="200" w:line="276" w:lineRule="auto"/>
        <w:jc w:val="both"/>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t xml:space="preserve">Nous avons également participé à l’assemblée générale de Saône-Rhin Europe, à un colloque de l’association française des Ports </w:t>
      </w:r>
      <w:r w:rsidR="005F5661">
        <w:rPr>
          <w:rFonts w:asciiTheme="minorHAnsi" w:eastAsiaTheme="minorHAnsi" w:hAnsiTheme="minorHAnsi" w:cstheme="minorBidi"/>
          <w:szCs w:val="22"/>
          <w:lang w:eastAsia="en-US"/>
        </w:rPr>
        <w:t xml:space="preserve">intérieurs, à diverses réunions de l’association Avenir Transport (à laquelle le Consortium a adhéré), ainsi qu’à celles de   l’association faitière du lobby fluvial français,  </w:t>
      </w:r>
      <w:proofErr w:type="spellStart"/>
      <w:r w:rsidR="005F5661">
        <w:rPr>
          <w:rFonts w:asciiTheme="minorHAnsi" w:eastAsiaTheme="minorHAnsi" w:hAnsiTheme="minorHAnsi" w:cstheme="minorBidi"/>
          <w:szCs w:val="22"/>
          <w:lang w:eastAsia="en-US"/>
        </w:rPr>
        <w:t>Provoideau</w:t>
      </w:r>
      <w:proofErr w:type="spellEnd"/>
      <w:r w:rsidR="005F5661">
        <w:rPr>
          <w:rFonts w:asciiTheme="minorHAnsi" w:eastAsiaTheme="minorHAnsi" w:hAnsiTheme="minorHAnsi" w:cstheme="minorBidi"/>
          <w:szCs w:val="22"/>
          <w:lang w:eastAsia="en-US"/>
        </w:rPr>
        <w:t xml:space="preserve">, </w:t>
      </w:r>
      <w:r w:rsidR="005F5661">
        <w:rPr>
          <w:rFonts w:asciiTheme="minorHAnsi" w:eastAsiaTheme="minorHAnsi" w:hAnsiTheme="minorHAnsi" w:cstheme="minorBidi"/>
          <w:szCs w:val="22"/>
          <w:lang w:eastAsia="en-US"/>
        </w:rPr>
        <w:br/>
      </w:r>
      <w:r>
        <w:rPr>
          <w:rFonts w:asciiTheme="minorHAnsi" w:eastAsiaTheme="minorHAnsi" w:hAnsiTheme="minorHAnsi" w:cstheme="minorBidi"/>
          <w:szCs w:val="22"/>
          <w:lang w:eastAsia="en-US"/>
        </w:rPr>
        <w:t xml:space="preserve"> évènements qui offrent </w:t>
      </w:r>
      <w:r w:rsidR="00BB63AE">
        <w:rPr>
          <w:rFonts w:asciiTheme="minorHAnsi" w:eastAsiaTheme="minorHAnsi" w:hAnsiTheme="minorHAnsi" w:cstheme="minorBidi"/>
          <w:szCs w:val="22"/>
          <w:lang w:eastAsia="en-US"/>
        </w:rPr>
        <w:t xml:space="preserve"> autant d’</w:t>
      </w:r>
      <w:r>
        <w:rPr>
          <w:rFonts w:asciiTheme="minorHAnsi" w:eastAsiaTheme="minorHAnsi" w:hAnsiTheme="minorHAnsi" w:cstheme="minorBidi"/>
          <w:szCs w:val="22"/>
          <w:lang w:eastAsia="en-US"/>
        </w:rPr>
        <w:t>opportunités de prise de contacts, de réseautage et de présentation de l’associat</w:t>
      </w:r>
      <w:r w:rsidR="002D6A49">
        <w:rPr>
          <w:rFonts w:asciiTheme="minorHAnsi" w:eastAsiaTheme="minorHAnsi" w:hAnsiTheme="minorHAnsi" w:cstheme="minorBidi"/>
          <w:szCs w:val="22"/>
          <w:lang w:eastAsia="en-US"/>
        </w:rPr>
        <w:t>i</w:t>
      </w:r>
      <w:r>
        <w:rPr>
          <w:rFonts w:asciiTheme="minorHAnsi" w:eastAsiaTheme="minorHAnsi" w:hAnsiTheme="minorHAnsi" w:cstheme="minorBidi"/>
          <w:szCs w:val="22"/>
          <w:lang w:eastAsia="en-US"/>
        </w:rPr>
        <w:t xml:space="preserve">on et des ses activités. </w:t>
      </w:r>
    </w:p>
    <w:p w:rsidR="00BE2AD4" w:rsidRDefault="00BE2AD4" w:rsidP="009D026A">
      <w:pPr>
        <w:spacing w:after="200" w:line="276" w:lineRule="auto"/>
        <w:jc w:val="both"/>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t>Cette présence sur le terrain s’est accompagné</w:t>
      </w:r>
      <w:r w:rsidR="00BB63AE">
        <w:rPr>
          <w:rFonts w:asciiTheme="minorHAnsi" w:eastAsiaTheme="minorHAnsi" w:hAnsiTheme="minorHAnsi" w:cstheme="minorBidi"/>
          <w:szCs w:val="22"/>
          <w:lang w:eastAsia="en-US"/>
        </w:rPr>
        <w:t>e</w:t>
      </w:r>
      <w:r>
        <w:rPr>
          <w:rFonts w:asciiTheme="minorHAnsi" w:eastAsiaTheme="minorHAnsi" w:hAnsiTheme="minorHAnsi" w:cstheme="minorBidi"/>
          <w:szCs w:val="22"/>
          <w:lang w:eastAsia="en-US"/>
        </w:rPr>
        <w:t xml:space="preserve"> </w:t>
      </w:r>
      <w:r w:rsidR="00BB63AE">
        <w:rPr>
          <w:rFonts w:asciiTheme="minorHAnsi" w:eastAsiaTheme="minorHAnsi" w:hAnsiTheme="minorHAnsi" w:cstheme="minorBidi"/>
          <w:szCs w:val="22"/>
          <w:lang w:eastAsia="en-US"/>
        </w:rPr>
        <w:t xml:space="preserve">au cours du second semestre 2012/début 2013  </w:t>
      </w:r>
      <w:r>
        <w:rPr>
          <w:rFonts w:asciiTheme="minorHAnsi" w:eastAsiaTheme="minorHAnsi" w:hAnsiTheme="minorHAnsi" w:cstheme="minorBidi"/>
          <w:szCs w:val="22"/>
          <w:lang w:eastAsia="en-US"/>
        </w:rPr>
        <w:t xml:space="preserve">d’une intense campagne de prospection auprès de </w:t>
      </w:r>
      <w:r w:rsidR="00BB0193">
        <w:rPr>
          <w:rFonts w:asciiTheme="minorHAnsi" w:eastAsiaTheme="minorHAnsi" w:hAnsiTheme="minorHAnsi" w:cstheme="minorBidi"/>
          <w:szCs w:val="22"/>
          <w:lang w:eastAsia="en-US"/>
        </w:rPr>
        <w:t xml:space="preserve">membres  </w:t>
      </w:r>
      <w:r>
        <w:rPr>
          <w:rFonts w:asciiTheme="minorHAnsi" w:eastAsiaTheme="minorHAnsi" w:hAnsiTheme="minorHAnsi" w:cstheme="minorBidi"/>
          <w:szCs w:val="22"/>
          <w:lang w:eastAsia="en-US"/>
        </w:rPr>
        <w:t xml:space="preserve">potentiels dans </w:t>
      </w:r>
      <w:r w:rsidR="002C5ED9">
        <w:rPr>
          <w:rFonts w:asciiTheme="minorHAnsi" w:eastAsiaTheme="minorHAnsi" w:hAnsiTheme="minorHAnsi" w:cstheme="minorBidi"/>
          <w:szCs w:val="22"/>
          <w:lang w:eastAsia="en-US"/>
        </w:rPr>
        <w:t xml:space="preserve">la </w:t>
      </w:r>
      <w:r>
        <w:rPr>
          <w:rFonts w:asciiTheme="minorHAnsi" w:eastAsiaTheme="minorHAnsi" w:hAnsiTheme="minorHAnsi" w:cstheme="minorBidi"/>
          <w:szCs w:val="22"/>
          <w:lang w:eastAsia="en-US"/>
        </w:rPr>
        <w:t>moitié EST du Pays, de</w:t>
      </w:r>
      <w:r w:rsidR="00753971">
        <w:rPr>
          <w:rFonts w:asciiTheme="minorHAnsi" w:eastAsiaTheme="minorHAnsi" w:hAnsiTheme="minorHAnsi" w:cstheme="minorBidi"/>
          <w:szCs w:val="22"/>
          <w:lang w:eastAsia="en-US"/>
        </w:rPr>
        <w:t xml:space="preserve"> </w:t>
      </w:r>
      <w:r w:rsidR="00BB63AE">
        <w:rPr>
          <w:rFonts w:asciiTheme="minorHAnsi" w:eastAsiaTheme="minorHAnsi" w:hAnsiTheme="minorHAnsi" w:cstheme="minorBidi"/>
          <w:szCs w:val="22"/>
          <w:lang w:eastAsia="en-US"/>
        </w:rPr>
        <w:t>l</w:t>
      </w:r>
      <w:r>
        <w:rPr>
          <w:rFonts w:asciiTheme="minorHAnsi" w:eastAsiaTheme="minorHAnsi" w:hAnsiTheme="minorHAnsi" w:cstheme="minorBidi"/>
          <w:szCs w:val="22"/>
          <w:lang w:eastAsia="en-US"/>
        </w:rPr>
        <w:t>‘Alsace jusqu’à la Région PACA, campagne malheureusement entravé</w:t>
      </w:r>
      <w:r w:rsidR="00BB63AE">
        <w:rPr>
          <w:rFonts w:asciiTheme="minorHAnsi" w:eastAsiaTheme="minorHAnsi" w:hAnsiTheme="minorHAnsi" w:cstheme="minorBidi"/>
          <w:szCs w:val="22"/>
          <w:lang w:eastAsia="en-US"/>
        </w:rPr>
        <w:t xml:space="preserve">e </w:t>
      </w:r>
      <w:r>
        <w:rPr>
          <w:rFonts w:asciiTheme="minorHAnsi" w:eastAsiaTheme="minorHAnsi" w:hAnsiTheme="minorHAnsi" w:cstheme="minorBidi"/>
          <w:szCs w:val="22"/>
          <w:lang w:eastAsia="en-US"/>
        </w:rPr>
        <w:t xml:space="preserve"> par l’</w:t>
      </w:r>
      <w:r w:rsidR="00753971">
        <w:rPr>
          <w:rFonts w:asciiTheme="minorHAnsi" w:eastAsiaTheme="minorHAnsi" w:hAnsiTheme="minorHAnsi" w:cstheme="minorBidi"/>
          <w:szCs w:val="22"/>
          <w:lang w:eastAsia="en-US"/>
        </w:rPr>
        <w:t>atermoiement</w:t>
      </w:r>
      <w:r>
        <w:rPr>
          <w:rFonts w:asciiTheme="minorHAnsi" w:eastAsiaTheme="minorHAnsi" w:hAnsiTheme="minorHAnsi" w:cstheme="minorBidi"/>
          <w:szCs w:val="22"/>
          <w:lang w:eastAsia="en-US"/>
        </w:rPr>
        <w:t xml:space="preserve">, puis le  coup de frein  provoqué par les travaux et conclusions de la commission mobilité 21, au premier </w:t>
      </w:r>
      <w:r w:rsidR="00753971">
        <w:rPr>
          <w:rFonts w:asciiTheme="minorHAnsi" w:eastAsiaTheme="minorHAnsi" w:hAnsiTheme="minorHAnsi" w:cstheme="minorBidi"/>
          <w:szCs w:val="22"/>
          <w:lang w:eastAsia="en-US"/>
        </w:rPr>
        <w:t>semestre</w:t>
      </w:r>
      <w:r>
        <w:rPr>
          <w:rFonts w:asciiTheme="minorHAnsi" w:eastAsiaTheme="minorHAnsi" w:hAnsiTheme="minorHAnsi" w:cstheme="minorBidi"/>
          <w:szCs w:val="22"/>
          <w:lang w:eastAsia="en-US"/>
        </w:rPr>
        <w:t xml:space="preserve"> 2013.</w:t>
      </w:r>
    </w:p>
    <w:p w:rsidR="002D6A49" w:rsidRDefault="002D6A49" w:rsidP="00235B47">
      <w:pPr>
        <w:spacing w:after="200" w:line="276" w:lineRule="auto"/>
        <w:jc w:val="both"/>
        <w:rPr>
          <w:rFonts w:asciiTheme="minorHAnsi" w:eastAsiaTheme="minorHAnsi" w:hAnsiTheme="minorHAnsi" w:cstheme="minorBidi"/>
          <w:szCs w:val="22"/>
          <w:lang w:eastAsia="en-US"/>
        </w:rPr>
      </w:pPr>
    </w:p>
    <w:p w:rsidR="00235B47" w:rsidRPr="00235B47" w:rsidRDefault="00BE2AD4" w:rsidP="00235B47">
      <w:pPr>
        <w:spacing w:after="200" w:line="276" w:lineRule="auto"/>
        <w:jc w:val="both"/>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t>Néanmoins, nous pouvons nous féliciter de l’adhésion cette année des agglomérations d’Avignon et de Colmar, de</w:t>
      </w:r>
      <w:r w:rsidR="002D6A49">
        <w:rPr>
          <w:rFonts w:asciiTheme="minorHAnsi" w:eastAsiaTheme="minorHAnsi" w:hAnsiTheme="minorHAnsi" w:cstheme="minorBidi"/>
          <w:szCs w:val="22"/>
          <w:lang w:eastAsia="en-US"/>
        </w:rPr>
        <w:t xml:space="preserve"> </w:t>
      </w:r>
      <w:r w:rsidR="00753971">
        <w:rPr>
          <w:rFonts w:asciiTheme="minorHAnsi" w:eastAsiaTheme="minorHAnsi" w:hAnsiTheme="minorHAnsi" w:cstheme="minorBidi"/>
          <w:szCs w:val="22"/>
          <w:lang w:eastAsia="en-US"/>
        </w:rPr>
        <w:t xml:space="preserve">la société </w:t>
      </w:r>
      <w:proofErr w:type="spellStart"/>
      <w:r w:rsidR="00753971">
        <w:rPr>
          <w:rFonts w:asciiTheme="minorHAnsi" w:eastAsiaTheme="minorHAnsi" w:hAnsiTheme="minorHAnsi" w:cstheme="minorBidi"/>
          <w:szCs w:val="22"/>
          <w:lang w:eastAsia="en-US"/>
        </w:rPr>
        <w:t>Géodis</w:t>
      </w:r>
      <w:proofErr w:type="spellEnd"/>
      <w:r w:rsidR="00753971">
        <w:rPr>
          <w:rFonts w:asciiTheme="minorHAnsi" w:eastAsiaTheme="minorHAnsi" w:hAnsiTheme="minorHAnsi" w:cstheme="minorBidi"/>
          <w:szCs w:val="22"/>
          <w:lang w:eastAsia="en-US"/>
        </w:rPr>
        <w:t xml:space="preserve"> et de l’association allemande </w:t>
      </w:r>
      <w:r w:rsidR="00235B47">
        <w:rPr>
          <w:rFonts w:asciiTheme="minorHAnsi" w:eastAsiaTheme="minorHAnsi" w:hAnsiTheme="minorHAnsi" w:cstheme="minorBidi"/>
          <w:szCs w:val="22"/>
          <w:lang w:eastAsia="en-US"/>
        </w:rPr>
        <w:t>« </w:t>
      </w:r>
      <w:proofErr w:type="spellStart"/>
      <w:r w:rsidR="002C5ED9" w:rsidRPr="00235B47">
        <w:rPr>
          <w:rFonts w:asciiTheme="minorHAnsi" w:eastAsiaTheme="minorHAnsi" w:hAnsiTheme="minorHAnsi" w:cstheme="minorBidi"/>
          <w:szCs w:val="22"/>
          <w:lang w:eastAsia="en-US"/>
        </w:rPr>
        <w:t>Südwestdeutsche</w:t>
      </w:r>
      <w:r w:rsidR="002C5ED9">
        <w:rPr>
          <w:rFonts w:asciiTheme="minorHAnsi" w:eastAsiaTheme="minorHAnsi" w:hAnsiTheme="minorHAnsi" w:cstheme="minorBidi"/>
          <w:szCs w:val="22"/>
          <w:lang w:eastAsia="en-US"/>
        </w:rPr>
        <w:t>r</w:t>
      </w:r>
      <w:proofErr w:type="spellEnd"/>
      <w:r w:rsidR="002C5ED9" w:rsidRPr="00235B47">
        <w:rPr>
          <w:rFonts w:asciiTheme="minorHAnsi" w:eastAsiaTheme="minorHAnsi" w:hAnsiTheme="minorHAnsi" w:cstheme="minorBidi"/>
          <w:szCs w:val="22"/>
          <w:lang w:eastAsia="en-US"/>
        </w:rPr>
        <w:t xml:space="preserve"> </w:t>
      </w:r>
      <w:proofErr w:type="spellStart"/>
      <w:r w:rsidR="00235B47" w:rsidRPr="00235B47">
        <w:rPr>
          <w:rFonts w:asciiTheme="minorHAnsi" w:eastAsiaTheme="minorHAnsi" w:hAnsiTheme="minorHAnsi" w:cstheme="minorBidi"/>
          <w:szCs w:val="22"/>
          <w:lang w:eastAsia="en-US"/>
        </w:rPr>
        <w:t>Verband</w:t>
      </w:r>
      <w:proofErr w:type="spellEnd"/>
      <w:r w:rsidR="00235B47" w:rsidRPr="00235B47">
        <w:rPr>
          <w:rFonts w:asciiTheme="minorHAnsi" w:eastAsiaTheme="minorHAnsi" w:hAnsiTheme="minorHAnsi" w:cstheme="minorBidi"/>
          <w:szCs w:val="22"/>
          <w:lang w:eastAsia="en-US"/>
        </w:rPr>
        <w:t xml:space="preserve"> </w:t>
      </w:r>
      <w:proofErr w:type="spellStart"/>
      <w:r w:rsidR="00235B47" w:rsidRPr="00235B47">
        <w:rPr>
          <w:rFonts w:asciiTheme="minorHAnsi" w:eastAsiaTheme="minorHAnsi" w:hAnsiTheme="minorHAnsi" w:cstheme="minorBidi"/>
          <w:szCs w:val="22"/>
          <w:lang w:eastAsia="en-US"/>
        </w:rPr>
        <w:t>für</w:t>
      </w:r>
      <w:proofErr w:type="spellEnd"/>
      <w:r w:rsidR="00235B47" w:rsidRPr="00235B47">
        <w:rPr>
          <w:rFonts w:asciiTheme="minorHAnsi" w:eastAsiaTheme="minorHAnsi" w:hAnsiTheme="minorHAnsi" w:cstheme="minorBidi"/>
          <w:szCs w:val="22"/>
          <w:lang w:eastAsia="en-US"/>
        </w:rPr>
        <w:t xml:space="preserve"> </w:t>
      </w:r>
      <w:proofErr w:type="spellStart"/>
      <w:r w:rsidR="00235B47" w:rsidRPr="00235B47">
        <w:rPr>
          <w:rFonts w:asciiTheme="minorHAnsi" w:eastAsiaTheme="minorHAnsi" w:hAnsiTheme="minorHAnsi" w:cstheme="minorBidi"/>
          <w:szCs w:val="22"/>
          <w:lang w:eastAsia="en-US"/>
        </w:rPr>
        <w:t>Binnenschifffahrt</w:t>
      </w:r>
      <w:proofErr w:type="spellEnd"/>
      <w:r w:rsidR="00235B47" w:rsidRPr="00235B47">
        <w:rPr>
          <w:rFonts w:asciiTheme="minorHAnsi" w:eastAsiaTheme="minorHAnsi" w:hAnsiTheme="minorHAnsi" w:cstheme="minorBidi"/>
          <w:szCs w:val="22"/>
          <w:lang w:eastAsia="en-US"/>
        </w:rPr>
        <w:t xml:space="preserve"> </w:t>
      </w:r>
      <w:proofErr w:type="spellStart"/>
      <w:r w:rsidR="00235B47" w:rsidRPr="00235B47">
        <w:rPr>
          <w:rFonts w:asciiTheme="minorHAnsi" w:eastAsiaTheme="minorHAnsi" w:hAnsiTheme="minorHAnsi" w:cstheme="minorBidi"/>
          <w:szCs w:val="22"/>
          <w:lang w:eastAsia="en-US"/>
        </w:rPr>
        <w:t>und</w:t>
      </w:r>
      <w:proofErr w:type="spellEnd"/>
      <w:r w:rsidR="00235B47" w:rsidRPr="00235B47">
        <w:rPr>
          <w:rFonts w:asciiTheme="minorHAnsi" w:eastAsiaTheme="minorHAnsi" w:hAnsiTheme="minorHAnsi" w:cstheme="minorBidi"/>
          <w:szCs w:val="22"/>
          <w:lang w:eastAsia="en-US"/>
        </w:rPr>
        <w:t xml:space="preserve"> </w:t>
      </w:r>
      <w:proofErr w:type="spellStart"/>
      <w:r w:rsidR="00235B47" w:rsidRPr="00235B47">
        <w:rPr>
          <w:rFonts w:asciiTheme="minorHAnsi" w:eastAsiaTheme="minorHAnsi" w:hAnsiTheme="minorHAnsi" w:cstheme="minorBidi"/>
          <w:szCs w:val="22"/>
          <w:lang w:eastAsia="en-US"/>
        </w:rPr>
        <w:t>Wasserstraßen</w:t>
      </w:r>
      <w:proofErr w:type="spellEnd"/>
      <w:r w:rsidR="00235B47" w:rsidRPr="00235B47">
        <w:rPr>
          <w:rFonts w:asciiTheme="minorHAnsi" w:eastAsiaTheme="minorHAnsi" w:hAnsiTheme="minorHAnsi" w:cstheme="minorBidi"/>
          <w:szCs w:val="22"/>
          <w:lang w:eastAsia="en-US"/>
        </w:rPr>
        <w:t xml:space="preserve">“ </w:t>
      </w:r>
      <w:r w:rsidR="002D6A49">
        <w:rPr>
          <w:rFonts w:asciiTheme="minorHAnsi" w:eastAsiaTheme="minorHAnsi" w:hAnsiTheme="minorHAnsi" w:cstheme="minorBidi"/>
          <w:szCs w:val="22"/>
          <w:lang w:eastAsia="en-US"/>
        </w:rPr>
        <w:t xml:space="preserve"> (Association du Sud-Ouest de l’Allemagne en faveur du transport fluvial et des infrastructures de transport). </w:t>
      </w:r>
    </w:p>
    <w:p w:rsidR="00235B47" w:rsidRDefault="00235B47" w:rsidP="00235B47">
      <w:pPr>
        <w:spacing w:after="200" w:line="276" w:lineRule="auto"/>
        <w:jc w:val="both"/>
        <w:rPr>
          <w:rFonts w:asciiTheme="minorHAnsi" w:eastAsiaTheme="minorHAnsi" w:hAnsiTheme="minorHAnsi" w:cstheme="minorBidi"/>
          <w:szCs w:val="22"/>
          <w:lang w:eastAsia="en-US"/>
        </w:rPr>
      </w:pPr>
      <w:r w:rsidRPr="00235B47">
        <w:rPr>
          <w:rFonts w:asciiTheme="minorHAnsi" w:eastAsiaTheme="minorHAnsi" w:hAnsiTheme="minorHAnsi" w:cstheme="minorBidi"/>
          <w:szCs w:val="22"/>
          <w:lang w:eastAsia="en-US"/>
        </w:rPr>
        <w:t xml:space="preserve">Relevons enfin que l’essentiel du travail de l’association s’est basé au cours de l’année écoulée sur son Bureau qui s’est réuni plus d’une dizaine de fois. </w:t>
      </w:r>
    </w:p>
    <w:p w:rsidR="00235B47" w:rsidRPr="00235B47" w:rsidRDefault="00235B47" w:rsidP="00235B47">
      <w:pPr>
        <w:spacing w:after="200" w:line="276" w:lineRule="auto"/>
        <w:jc w:val="both"/>
        <w:rPr>
          <w:rFonts w:asciiTheme="minorHAnsi" w:eastAsiaTheme="minorHAnsi" w:hAnsiTheme="minorHAnsi" w:cstheme="minorBidi"/>
          <w:szCs w:val="22"/>
          <w:lang w:eastAsia="en-US"/>
        </w:rPr>
      </w:pPr>
    </w:p>
    <w:p w:rsidR="00235B47" w:rsidRPr="00235B47" w:rsidRDefault="00BB63AE" w:rsidP="00235B47">
      <w:pPr>
        <w:pStyle w:val="Paragraphedeliste"/>
        <w:numPr>
          <w:ilvl w:val="0"/>
          <w:numId w:val="21"/>
        </w:numPr>
        <w:spacing w:after="200" w:line="276" w:lineRule="auto"/>
        <w:jc w:val="both"/>
        <w:rPr>
          <w:rFonts w:asciiTheme="minorHAnsi" w:eastAsiaTheme="minorHAnsi" w:hAnsiTheme="minorHAnsi" w:cstheme="minorBidi"/>
          <w:b/>
          <w:szCs w:val="22"/>
          <w:u w:val="single"/>
          <w:lang w:eastAsia="en-US"/>
        </w:rPr>
      </w:pPr>
      <w:r w:rsidRPr="00235B47">
        <w:rPr>
          <w:rFonts w:asciiTheme="minorHAnsi" w:eastAsiaTheme="minorHAnsi" w:hAnsiTheme="minorHAnsi" w:cstheme="minorBidi"/>
          <w:b/>
          <w:szCs w:val="22"/>
          <w:u w:val="single"/>
          <w:lang w:eastAsia="en-US"/>
        </w:rPr>
        <w:t xml:space="preserve">Création d’un site internet </w:t>
      </w:r>
    </w:p>
    <w:p w:rsidR="00BB63AE" w:rsidRDefault="00BB63AE" w:rsidP="00BB63AE">
      <w:pPr>
        <w:spacing w:after="200" w:line="276" w:lineRule="auto"/>
        <w:jc w:val="both"/>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t xml:space="preserve">Une association d’influence telle que le Consortium ne peut se permettre </w:t>
      </w:r>
      <w:r w:rsidR="00BB0193">
        <w:rPr>
          <w:rFonts w:asciiTheme="minorHAnsi" w:eastAsiaTheme="minorHAnsi" w:hAnsiTheme="minorHAnsi" w:cstheme="minorBidi"/>
          <w:szCs w:val="22"/>
          <w:lang w:eastAsia="en-US"/>
        </w:rPr>
        <w:t xml:space="preserve">de ne pas être présente  </w:t>
      </w:r>
      <w:r>
        <w:rPr>
          <w:rFonts w:asciiTheme="minorHAnsi" w:eastAsiaTheme="minorHAnsi" w:hAnsiTheme="minorHAnsi" w:cstheme="minorBidi"/>
          <w:szCs w:val="22"/>
          <w:lang w:eastAsia="en-US"/>
        </w:rPr>
        <w:t xml:space="preserve">sur la toile. Une grande partie du début de l’année 2013 a été consacrée à l’élaboration, puis à la constitution d’un site internet mis en ligne en juin </w:t>
      </w:r>
      <w:r w:rsidR="002C5ED9">
        <w:rPr>
          <w:rFonts w:asciiTheme="minorHAnsi" w:eastAsiaTheme="minorHAnsi" w:hAnsiTheme="minorHAnsi" w:cstheme="minorBidi"/>
          <w:szCs w:val="22"/>
          <w:lang w:eastAsia="en-US"/>
        </w:rPr>
        <w:t xml:space="preserve">2013 </w:t>
      </w:r>
      <w:r>
        <w:rPr>
          <w:rFonts w:asciiTheme="minorHAnsi" w:eastAsiaTheme="minorHAnsi" w:hAnsiTheme="minorHAnsi" w:cstheme="minorBidi"/>
          <w:szCs w:val="22"/>
          <w:lang w:eastAsia="en-US"/>
        </w:rPr>
        <w:t xml:space="preserve">sous l’adresse suivante : </w:t>
      </w:r>
    </w:p>
    <w:p w:rsidR="00BB63AE" w:rsidRDefault="00B262B9" w:rsidP="00BB63AE">
      <w:pPr>
        <w:spacing w:after="200" w:line="276" w:lineRule="auto"/>
        <w:jc w:val="both"/>
        <w:rPr>
          <w:rFonts w:asciiTheme="minorHAnsi" w:eastAsiaTheme="minorHAnsi" w:hAnsiTheme="minorHAnsi" w:cstheme="minorBidi"/>
          <w:szCs w:val="22"/>
          <w:lang w:eastAsia="en-US"/>
        </w:rPr>
      </w:pPr>
      <w:hyperlink r:id="rId9" w:history="1">
        <w:r w:rsidR="009861F3" w:rsidRPr="00235B47">
          <w:rPr>
            <w:rFonts w:eastAsiaTheme="minorHAnsi"/>
          </w:rPr>
          <w:t>http://www.voies-navigables.org/</w:t>
        </w:r>
      </w:hyperlink>
    </w:p>
    <w:p w:rsidR="00235B47" w:rsidRDefault="009861F3" w:rsidP="00235B47">
      <w:pPr>
        <w:spacing w:after="200" w:line="276" w:lineRule="auto"/>
        <w:jc w:val="both"/>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t xml:space="preserve">Il est </w:t>
      </w:r>
      <w:r w:rsidR="00BB0193">
        <w:rPr>
          <w:rFonts w:asciiTheme="minorHAnsi" w:eastAsiaTheme="minorHAnsi" w:hAnsiTheme="minorHAnsi" w:cstheme="minorBidi"/>
          <w:szCs w:val="22"/>
          <w:lang w:eastAsia="en-US"/>
        </w:rPr>
        <w:t xml:space="preserve">complété </w:t>
      </w:r>
      <w:r>
        <w:rPr>
          <w:rFonts w:asciiTheme="minorHAnsi" w:eastAsiaTheme="minorHAnsi" w:hAnsiTheme="minorHAnsi" w:cstheme="minorBidi"/>
          <w:szCs w:val="22"/>
          <w:lang w:eastAsia="en-US"/>
        </w:rPr>
        <w:t xml:space="preserve">par un «  espace membre » permettant à ceux-ci d’accéder à tous les documents opérationnels, non publics, de l’association.  </w:t>
      </w:r>
    </w:p>
    <w:p w:rsidR="00753971" w:rsidRPr="00235B47" w:rsidRDefault="009861F3" w:rsidP="00235B47">
      <w:pPr>
        <w:pStyle w:val="Paragraphedeliste"/>
        <w:numPr>
          <w:ilvl w:val="0"/>
          <w:numId w:val="21"/>
        </w:numPr>
        <w:spacing w:after="200" w:line="276" w:lineRule="auto"/>
        <w:jc w:val="both"/>
        <w:rPr>
          <w:rFonts w:asciiTheme="minorHAnsi" w:eastAsiaTheme="minorHAnsi" w:hAnsiTheme="minorHAnsi" w:cstheme="minorBidi"/>
          <w:b/>
          <w:szCs w:val="22"/>
          <w:u w:val="single"/>
          <w:lang w:eastAsia="en-US"/>
        </w:rPr>
      </w:pPr>
      <w:r w:rsidRPr="00235B47">
        <w:rPr>
          <w:rFonts w:asciiTheme="minorHAnsi" w:eastAsiaTheme="minorHAnsi" w:hAnsiTheme="minorHAnsi" w:cstheme="minorBidi"/>
          <w:b/>
          <w:szCs w:val="22"/>
          <w:u w:val="single"/>
          <w:lang w:eastAsia="en-US"/>
        </w:rPr>
        <w:t xml:space="preserve">Perspectives </w:t>
      </w:r>
    </w:p>
    <w:p w:rsidR="009861F3" w:rsidRPr="00235B47" w:rsidRDefault="009861F3" w:rsidP="009861F3">
      <w:pPr>
        <w:spacing w:after="200" w:line="276" w:lineRule="auto"/>
        <w:jc w:val="both"/>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t xml:space="preserve">Au delà de la promotion de la liaison « Saône-Moselle, Saône-Rhin » et tout </w:t>
      </w:r>
      <w:r w:rsidR="00131F18">
        <w:rPr>
          <w:rFonts w:asciiTheme="minorHAnsi" w:eastAsiaTheme="minorHAnsi" w:hAnsiTheme="minorHAnsi" w:cstheme="minorBidi"/>
          <w:szCs w:val="22"/>
          <w:lang w:eastAsia="en-US"/>
        </w:rPr>
        <w:t>particulièrement</w:t>
      </w:r>
      <w:r>
        <w:rPr>
          <w:rFonts w:asciiTheme="minorHAnsi" w:eastAsiaTheme="minorHAnsi" w:hAnsiTheme="minorHAnsi" w:cstheme="minorBidi"/>
          <w:szCs w:val="22"/>
          <w:lang w:eastAsia="en-US"/>
        </w:rPr>
        <w:t xml:space="preserve"> de sa branche Est « Rhin Supérieur</w:t>
      </w:r>
      <w:r w:rsidR="002D6A49">
        <w:rPr>
          <w:rFonts w:asciiTheme="minorHAnsi" w:eastAsiaTheme="minorHAnsi" w:hAnsiTheme="minorHAnsi" w:cstheme="minorBidi"/>
          <w:szCs w:val="22"/>
          <w:lang w:eastAsia="en-US"/>
        </w:rPr>
        <w:t>/</w:t>
      </w:r>
      <w:r>
        <w:rPr>
          <w:rFonts w:asciiTheme="minorHAnsi" w:eastAsiaTheme="minorHAnsi" w:hAnsiTheme="minorHAnsi" w:cstheme="minorBidi"/>
          <w:szCs w:val="22"/>
          <w:lang w:eastAsia="en-US"/>
        </w:rPr>
        <w:t>Méditerranée »,</w:t>
      </w:r>
      <w:r w:rsidR="00131F18">
        <w:rPr>
          <w:rFonts w:asciiTheme="minorHAnsi" w:eastAsiaTheme="minorHAnsi" w:hAnsiTheme="minorHAnsi" w:cstheme="minorBidi"/>
          <w:szCs w:val="22"/>
          <w:lang w:eastAsia="en-US"/>
        </w:rPr>
        <w:t xml:space="preserve"> qu’il conviendra de poursuivre</w:t>
      </w:r>
      <w:r>
        <w:rPr>
          <w:rFonts w:asciiTheme="minorHAnsi" w:eastAsiaTheme="minorHAnsi" w:hAnsiTheme="minorHAnsi" w:cstheme="minorBidi"/>
          <w:szCs w:val="22"/>
          <w:lang w:eastAsia="en-US"/>
        </w:rPr>
        <w:t xml:space="preserve">, </w:t>
      </w:r>
      <w:r w:rsidR="00131F18">
        <w:rPr>
          <w:rFonts w:asciiTheme="minorHAnsi" w:eastAsiaTheme="minorHAnsi" w:hAnsiTheme="minorHAnsi" w:cstheme="minorBidi"/>
          <w:szCs w:val="22"/>
          <w:lang w:eastAsia="en-US"/>
        </w:rPr>
        <w:t xml:space="preserve">notamment dans le cadre d’une meilleure articulation avec d’autres associations de promotion de projets fluviaux, </w:t>
      </w:r>
      <w:r w:rsidRPr="00235B47">
        <w:rPr>
          <w:rFonts w:asciiTheme="minorHAnsi" w:eastAsiaTheme="minorHAnsi" w:hAnsiTheme="minorHAnsi" w:cstheme="minorBidi"/>
          <w:szCs w:val="22"/>
          <w:lang w:eastAsia="en-US"/>
        </w:rPr>
        <w:t xml:space="preserve"> il importe désormais  pour le Consortium de mettre davantage l’accent sur ces missions et objectifs traditionnels</w:t>
      </w:r>
      <w:r w:rsidR="002D6A49">
        <w:rPr>
          <w:rFonts w:asciiTheme="minorHAnsi" w:eastAsiaTheme="minorHAnsi" w:hAnsiTheme="minorHAnsi" w:cstheme="minorBidi"/>
          <w:szCs w:val="22"/>
          <w:lang w:eastAsia="en-US"/>
        </w:rPr>
        <w:t xml:space="preserve">. Il s’agit en l’occurrence de </w:t>
      </w:r>
      <w:r w:rsidRPr="00235B47">
        <w:rPr>
          <w:rFonts w:asciiTheme="minorHAnsi" w:eastAsiaTheme="minorHAnsi" w:hAnsiTheme="minorHAnsi" w:cstheme="minorBidi"/>
          <w:szCs w:val="22"/>
          <w:lang w:eastAsia="en-US"/>
        </w:rPr>
        <w:t xml:space="preserve">la valorisation globale du mode fluvial, sous tous ses aspects, au sein de l’opinion publique et auprès des élus politiques et relais d’opinion. Corrélativement, le Consortium </w:t>
      </w:r>
      <w:r w:rsidR="00235B47">
        <w:rPr>
          <w:rFonts w:asciiTheme="minorHAnsi" w:eastAsiaTheme="minorHAnsi" w:hAnsiTheme="minorHAnsi" w:cstheme="minorBidi"/>
          <w:szCs w:val="22"/>
          <w:lang w:eastAsia="en-US"/>
        </w:rPr>
        <w:t xml:space="preserve">se doit de </w:t>
      </w:r>
      <w:r w:rsidRPr="00235B47">
        <w:rPr>
          <w:rFonts w:asciiTheme="minorHAnsi" w:eastAsiaTheme="minorHAnsi" w:hAnsiTheme="minorHAnsi" w:cstheme="minorBidi"/>
          <w:szCs w:val="22"/>
          <w:lang w:eastAsia="en-US"/>
        </w:rPr>
        <w:t>continue</w:t>
      </w:r>
      <w:r w:rsidR="00235B47">
        <w:rPr>
          <w:rFonts w:asciiTheme="minorHAnsi" w:eastAsiaTheme="minorHAnsi" w:hAnsiTheme="minorHAnsi" w:cstheme="minorBidi"/>
          <w:szCs w:val="22"/>
          <w:lang w:eastAsia="en-US"/>
        </w:rPr>
        <w:t>r</w:t>
      </w:r>
      <w:r w:rsidRPr="00235B47">
        <w:rPr>
          <w:rFonts w:asciiTheme="minorHAnsi" w:eastAsiaTheme="minorHAnsi" w:hAnsiTheme="minorHAnsi" w:cstheme="minorBidi"/>
          <w:szCs w:val="22"/>
          <w:lang w:eastAsia="en-US"/>
        </w:rPr>
        <w:t xml:space="preserve"> à œuvrer en faveur de la réalisation d’infrastructures fluviales performantes dans l’ensemble de son périmètre historique d’influence, à savoir l’Est </w:t>
      </w:r>
      <w:r w:rsidR="002C5ED9">
        <w:rPr>
          <w:rFonts w:asciiTheme="minorHAnsi" w:eastAsiaTheme="minorHAnsi" w:hAnsiTheme="minorHAnsi" w:cstheme="minorBidi"/>
          <w:szCs w:val="22"/>
          <w:lang w:eastAsia="en-US"/>
        </w:rPr>
        <w:t>et le Sud-Est</w:t>
      </w:r>
      <w:r w:rsidR="002D6A49">
        <w:rPr>
          <w:rFonts w:asciiTheme="minorHAnsi" w:eastAsiaTheme="minorHAnsi" w:hAnsiTheme="minorHAnsi" w:cstheme="minorBidi"/>
          <w:szCs w:val="22"/>
          <w:lang w:eastAsia="en-US"/>
        </w:rPr>
        <w:t xml:space="preserve"> </w:t>
      </w:r>
      <w:r w:rsidRPr="00235B47">
        <w:rPr>
          <w:rFonts w:asciiTheme="minorHAnsi" w:eastAsiaTheme="minorHAnsi" w:hAnsiTheme="minorHAnsi" w:cstheme="minorBidi"/>
          <w:szCs w:val="22"/>
          <w:lang w:eastAsia="en-US"/>
        </w:rPr>
        <w:t xml:space="preserve">de la France, élargi aux territoires suisses et allemands voisins. Après deux années consacrées à la mise en place des outils nécessaires au travail de toute association du type du Consortium </w:t>
      </w:r>
      <w:r w:rsidR="002D6A49">
        <w:rPr>
          <w:rFonts w:asciiTheme="minorHAnsi" w:eastAsiaTheme="minorHAnsi" w:hAnsiTheme="minorHAnsi" w:cstheme="minorBidi"/>
          <w:szCs w:val="22"/>
          <w:lang w:eastAsia="en-US"/>
        </w:rPr>
        <w:t xml:space="preserve"> </w:t>
      </w:r>
      <w:r w:rsidRPr="00235B47">
        <w:rPr>
          <w:rFonts w:asciiTheme="minorHAnsi" w:eastAsiaTheme="minorHAnsi" w:hAnsiTheme="minorHAnsi" w:cstheme="minorBidi"/>
          <w:szCs w:val="22"/>
          <w:lang w:eastAsia="en-US"/>
        </w:rPr>
        <w:t>(logo, charte graphique déclinée sur divers supports, plaquette de présentation, site internet), il revient désormais au Consortium de relever de nouveaux défis, de décliner une nouvelle stratégie assortie de plans d’actions et de poursuivre l’élargissement de sa base en mobilisant de nouveaux membres</w:t>
      </w:r>
      <w:r w:rsidR="00AD79F5">
        <w:rPr>
          <w:rFonts w:asciiTheme="minorHAnsi" w:eastAsiaTheme="minorHAnsi" w:hAnsiTheme="minorHAnsi" w:cstheme="minorBidi"/>
          <w:szCs w:val="22"/>
          <w:lang w:eastAsia="en-US"/>
        </w:rPr>
        <w:t>, notamment</w:t>
      </w:r>
      <w:r w:rsidR="000B52D7">
        <w:rPr>
          <w:rFonts w:asciiTheme="minorHAnsi" w:eastAsiaTheme="minorHAnsi" w:hAnsiTheme="minorHAnsi" w:cstheme="minorBidi"/>
          <w:szCs w:val="22"/>
          <w:lang w:eastAsia="en-US"/>
        </w:rPr>
        <w:t xml:space="preserve"> par une participation active </w:t>
      </w:r>
      <w:r w:rsidR="00AD79F5">
        <w:rPr>
          <w:rFonts w:asciiTheme="minorHAnsi" w:eastAsiaTheme="minorHAnsi" w:hAnsiTheme="minorHAnsi" w:cstheme="minorBidi"/>
          <w:szCs w:val="22"/>
          <w:lang w:eastAsia="en-US"/>
        </w:rPr>
        <w:t>ou l’organisation d’</w:t>
      </w:r>
      <w:r w:rsidR="000B52D7">
        <w:rPr>
          <w:rFonts w:asciiTheme="minorHAnsi" w:eastAsiaTheme="minorHAnsi" w:hAnsiTheme="minorHAnsi" w:cstheme="minorBidi"/>
          <w:szCs w:val="22"/>
          <w:lang w:eastAsia="en-US"/>
        </w:rPr>
        <w:t>évènements intéressant la voie d’eau</w:t>
      </w:r>
      <w:r w:rsidR="00AD79F5">
        <w:rPr>
          <w:rFonts w:asciiTheme="minorHAnsi" w:eastAsiaTheme="minorHAnsi" w:hAnsiTheme="minorHAnsi" w:cstheme="minorBidi"/>
          <w:szCs w:val="22"/>
          <w:lang w:eastAsia="en-US"/>
        </w:rPr>
        <w:t xml:space="preserve"> et les ports</w:t>
      </w:r>
      <w:r w:rsidR="000B52D7">
        <w:rPr>
          <w:rFonts w:asciiTheme="minorHAnsi" w:eastAsiaTheme="minorHAnsi" w:hAnsiTheme="minorHAnsi" w:cstheme="minorBidi"/>
          <w:szCs w:val="22"/>
          <w:lang w:eastAsia="en-US"/>
        </w:rPr>
        <w:t> : colloques, séminaires, journées d’information</w:t>
      </w:r>
      <w:r w:rsidR="00AD79F5">
        <w:rPr>
          <w:rFonts w:asciiTheme="minorHAnsi" w:eastAsiaTheme="minorHAnsi" w:hAnsiTheme="minorHAnsi" w:cstheme="minorBidi"/>
          <w:szCs w:val="22"/>
          <w:lang w:eastAsia="en-US"/>
        </w:rPr>
        <w:t> …</w:t>
      </w:r>
      <w:r w:rsidR="000B52D7">
        <w:rPr>
          <w:rFonts w:asciiTheme="minorHAnsi" w:eastAsiaTheme="minorHAnsi" w:hAnsiTheme="minorHAnsi" w:cstheme="minorBidi"/>
          <w:szCs w:val="22"/>
          <w:lang w:eastAsia="en-US"/>
        </w:rPr>
        <w:t xml:space="preserve"> </w:t>
      </w:r>
      <w:r w:rsidR="002D6A49">
        <w:rPr>
          <w:rFonts w:asciiTheme="minorHAnsi" w:eastAsiaTheme="minorHAnsi" w:hAnsiTheme="minorHAnsi" w:cstheme="minorBidi"/>
          <w:szCs w:val="22"/>
          <w:lang w:eastAsia="en-US"/>
        </w:rPr>
        <w:t xml:space="preserve">Ceci </w:t>
      </w:r>
      <w:r w:rsidR="000B52D7">
        <w:rPr>
          <w:rFonts w:asciiTheme="minorHAnsi" w:eastAsiaTheme="minorHAnsi" w:hAnsiTheme="minorHAnsi" w:cstheme="minorBidi"/>
          <w:szCs w:val="22"/>
          <w:lang w:eastAsia="en-US"/>
        </w:rPr>
        <w:t>afin d’</w:t>
      </w:r>
      <w:r w:rsidR="00AD79F5">
        <w:rPr>
          <w:rFonts w:asciiTheme="minorHAnsi" w:eastAsiaTheme="minorHAnsi" w:hAnsiTheme="minorHAnsi" w:cstheme="minorBidi"/>
          <w:szCs w:val="22"/>
          <w:lang w:eastAsia="en-US"/>
        </w:rPr>
        <w:t>élargir l</w:t>
      </w:r>
      <w:r w:rsidR="000B52D7">
        <w:rPr>
          <w:rFonts w:asciiTheme="minorHAnsi" w:eastAsiaTheme="minorHAnsi" w:hAnsiTheme="minorHAnsi" w:cstheme="minorBidi"/>
          <w:szCs w:val="22"/>
          <w:lang w:eastAsia="en-US"/>
        </w:rPr>
        <w:t xml:space="preserve">a notoriété </w:t>
      </w:r>
      <w:r w:rsidR="00AD79F5">
        <w:rPr>
          <w:rFonts w:asciiTheme="minorHAnsi" w:eastAsiaTheme="minorHAnsi" w:hAnsiTheme="minorHAnsi" w:cstheme="minorBidi"/>
          <w:szCs w:val="22"/>
          <w:lang w:eastAsia="en-US"/>
        </w:rPr>
        <w:t xml:space="preserve">de notre Association </w:t>
      </w:r>
      <w:r w:rsidR="000B52D7">
        <w:rPr>
          <w:rFonts w:asciiTheme="minorHAnsi" w:eastAsiaTheme="minorHAnsi" w:hAnsiTheme="minorHAnsi" w:cstheme="minorBidi"/>
          <w:szCs w:val="22"/>
          <w:lang w:eastAsia="en-US"/>
        </w:rPr>
        <w:t>aussi bien dans les milieux économique</w:t>
      </w:r>
      <w:r w:rsidR="00AD79F5">
        <w:rPr>
          <w:rFonts w:asciiTheme="minorHAnsi" w:eastAsiaTheme="minorHAnsi" w:hAnsiTheme="minorHAnsi" w:cstheme="minorBidi"/>
          <w:szCs w:val="22"/>
          <w:lang w:eastAsia="en-US"/>
        </w:rPr>
        <w:t>s</w:t>
      </w:r>
      <w:r w:rsidR="000B52D7">
        <w:rPr>
          <w:rFonts w:asciiTheme="minorHAnsi" w:eastAsiaTheme="minorHAnsi" w:hAnsiTheme="minorHAnsi" w:cstheme="minorBidi"/>
          <w:szCs w:val="22"/>
          <w:lang w:eastAsia="en-US"/>
        </w:rPr>
        <w:t xml:space="preserve"> qu’auprès du grand public.</w:t>
      </w:r>
    </w:p>
    <w:p w:rsidR="009861F3" w:rsidRDefault="009861F3" w:rsidP="0050769A">
      <w:pPr>
        <w:spacing w:after="200" w:line="276" w:lineRule="auto"/>
        <w:jc w:val="both"/>
        <w:rPr>
          <w:rFonts w:asciiTheme="minorHAnsi" w:eastAsiaTheme="minorHAnsi" w:hAnsiTheme="minorHAnsi" w:cstheme="minorBidi"/>
          <w:szCs w:val="22"/>
          <w:lang w:eastAsia="en-US"/>
        </w:rPr>
      </w:pPr>
    </w:p>
    <w:sectPr w:rsidR="009861F3" w:rsidSect="005879F4">
      <w:headerReference w:type="even" r:id="rId10"/>
      <w:headerReference w:type="default" r:id="rId11"/>
      <w:footerReference w:type="default" r:id="rId12"/>
      <w:footerReference w:type="first" r:id="rId13"/>
      <w:pgSz w:w="11906" w:h="16838" w:code="9"/>
      <w:pgMar w:top="323" w:right="851" w:bottom="567" w:left="1418" w:header="295"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7B4" w:rsidRDefault="00AF67B4">
      <w:r>
        <w:separator/>
      </w:r>
    </w:p>
  </w:endnote>
  <w:endnote w:type="continuationSeparator" w:id="0">
    <w:p w:rsidR="00AF67B4" w:rsidRDefault="00AF6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F18" w:rsidRDefault="00131F18" w:rsidP="00DA2F29">
    <w:pPr>
      <w:pStyle w:val="Pieddepage"/>
      <w:spacing w:after="120"/>
      <w:rPr>
        <w:rFonts w:ascii="Tahoma" w:hAnsi="Tahoma" w:cs="Tahoma"/>
        <w:sz w:val="18"/>
        <w:szCs w:val="18"/>
      </w:rPr>
    </w:pPr>
    <w:r>
      <w:rPr>
        <w:rFonts w:ascii="Tahoma" w:hAnsi="Tahoma" w:cs="Tahoma"/>
        <w:noProof/>
        <w:sz w:val="18"/>
        <w:szCs w:val="18"/>
      </w:rPr>
      <mc:AlternateContent>
        <mc:Choice Requires="wps">
          <w:drawing>
            <wp:anchor distT="0" distB="0" distL="114300" distR="114300" simplePos="0" relativeHeight="251658240" behindDoc="0" locked="0" layoutInCell="1" allowOverlap="1" wp14:anchorId="5BF1BF98" wp14:editId="64500CF9">
              <wp:simplePos x="0" y="0"/>
              <wp:positionH relativeFrom="column">
                <wp:posOffset>-890905</wp:posOffset>
              </wp:positionH>
              <wp:positionV relativeFrom="paragraph">
                <wp:posOffset>1905</wp:posOffset>
              </wp:positionV>
              <wp:extent cx="755332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3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15pt,.15pt" to="524.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"/>
          </w:pict>
        </mc:Fallback>
      </mc:AlternateContent>
    </w:r>
    <w:r>
      <w:rPr>
        <w:rFonts w:ascii="Tahoma" w:hAnsi="Tahoma" w:cs="Tahoma"/>
        <w:noProof/>
        <w:sz w:val="18"/>
        <w:szCs w:val="18"/>
      </w:rPr>
      <w:t xml:space="preserve">05 decembre </w:t>
    </w:r>
    <w:r w:rsidR="00B262B9">
      <w:rPr>
        <w:rFonts w:ascii="Tahoma" w:hAnsi="Tahoma" w:cs="Tahoma"/>
        <w:sz w:val="18"/>
        <w:szCs w:val="18"/>
      </w:rPr>
      <w:t>201</w:t>
    </w:r>
    <w:r>
      <w:rPr>
        <w:rFonts w:ascii="Tahoma" w:hAnsi="Tahoma" w:cs="Tahoma"/>
        <w:sz w:val="18"/>
        <w:szCs w:val="18"/>
      </w:rPr>
      <w:t>3– Rapport moral/Rapport d’activités du CA pour juin 2012/juillet  2013</w:t>
    </w:r>
  </w:p>
  <w:p w:rsidR="00131F18" w:rsidRPr="00AD0A24" w:rsidRDefault="00131F18" w:rsidP="00AD0A24">
    <w:pPr>
      <w:tabs>
        <w:tab w:val="center" w:pos="4536"/>
        <w:tab w:val="right" w:pos="9072"/>
      </w:tabs>
      <w:jc w:val="center"/>
      <w:rPr>
        <w:rFonts w:ascii="Tahoma" w:eastAsia="Calibri" w:hAnsi="Tahoma" w:cs="Tahoma"/>
        <w:sz w:val="18"/>
        <w:szCs w:val="18"/>
        <w:lang w:eastAsia="en-US"/>
      </w:rPr>
    </w:pPr>
    <w:r w:rsidRPr="00AD0A24">
      <w:rPr>
        <w:rFonts w:ascii="Tahoma" w:eastAsia="Calibri" w:hAnsi="Tahoma" w:cs="Tahoma"/>
        <w:sz w:val="18"/>
        <w:szCs w:val="18"/>
        <w:lang w:eastAsia="en-US"/>
      </w:rPr>
      <w:t>c/o CCI Sud Alsace Mulhouse – 8 rue du 17 Novembre – BP 1088 – F-68051 MULHOUSE CEDEX</w:t>
    </w:r>
  </w:p>
  <w:p w:rsidR="00131F18" w:rsidRPr="00AD0A24" w:rsidRDefault="00131F18" w:rsidP="00AD0A24">
    <w:pPr>
      <w:tabs>
        <w:tab w:val="center" w:pos="4536"/>
        <w:tab w:val="right" w:pos="9072"/>
      </w:tabs>
      <w:jc w:val="center"/>
      <w:rPr>
        <w:rFonts w:ascii="Tahoma" w:eastAsia="Calibri" w:hAnsi="Tahoma" w:cs="Tahoma"/>
        <w:sz w:val="18"/>
        <w:szCs w:val="18"/>
        <w:lang w:val="en-US" w:eastAsia="en-US"/>
      </w:rPr>
    </w:pPr>
    <w:proofErr w:type="spellStart"/>
    <w:r w:rsidRPr="00AD0A24">
      <w:rPr>
        <w:rFonts w:ascii="Tahoma" w:eastAsia="Calibri" w:hAnsi="Tahoma" w:cs="Tahoma"/>
        <w:sz w:val="18"/>
        <w:szCs w:val="18"/>
        <w:lang w:val="en-US" w:eastAsia="en-US"/>
      </w:rPr>
      <w:t>Interlocuteur</w:t>
    </w:r>
    <w:proofErr w:type="spellEnd"/>
    <w:r w:rsidRPr="00AD0A24">
      <w:rPr>
        <w:rFonts w:ascii="Tahoma" w:eastAsia="Calibri" w:hAnsi="Tahoma" w:cs="Tahoma"/>
        <w:sz w:val="18"/>
        <w:szCs w:val="18"/>
        <w:lang w:val="en-US" w:eastAsia="en-US"/>
      </w:rPr>
      <w:t> : Patrick HELL – LD 03 89 66 71 56 – Fax : 03 89 66 71 09 - E-mail : p.hell@mulhouse.cci.fr</w:t>
    </w:r>
  </w:p>
  <w:p w:rsidR="00131F18" w:rsidRPr="00AD0A24" w:rsidRDefault="00131F18" w:rsidP="00AD0A24">
    <w:pPr>
      <w:tabs>
        <w:tab w:val="center" w:pos="4536"/>
        <w:tab w:val="right" w:pos="9072"/>
      </w:tabs>
      <w:rPr>
        <w:rFonts w:ascii="Tahoma" w:eastAsia="Calibri" w:hAnsi="Tahoma" w:cs="Tahoma"/>
        <w:sz w:val="4"/>
        <w:szCs w:val="4"/>
        <w:lang w:val="en-US" w:eastAsia="en-US"/>
      </w:rPr>
    </w:pPr>
  </w:p>
  <w:p w:rsidR="00131F18" w:rsidRPr="00AD0A24" w:rsidRDefault="00131F18" w:rsidP="00AD0A24">
    <w:pPr>
      <w:tabs>
        <w:tab w:val="center" w:pos="4536"/>
        <w:tab w:val="right" w:pos="9072"/>
      </w:tabs>
      <w:jc w:val="right"/>
      <w:rPr>
        <w:rFonts w:ascii="Tahoma" w:eastAsia="Calibri" w:hAnsi="Tahoma" w:cs="Tahoma"/>
        <w:sz w:val="18"/>
        <w:szCs w:val="18"/>
        <w:lang w:eastAsia="en-US"/>
      </w:rPr>
    </w:pPr>
    <w:r w:rsidRPr="00AD0A24">
      <w:rPr>
        <w:rFonts w:ascii="Tahoma" w:eastAsia="Calibri" w:hAnsi="Tahoma" w:cs="Tahoma"/>
        <w:sz w:val="18"/>
        <w:szCs w:val="18"/>
        <w:lang w:eastAsia="en-US"/>
      </w:rPr>
      <w:fldChar w:fldCharType="begin"/>
    </w:r>
    <w:r w:rsidRPr="00AD0A24">
      <w:rPr>
        <w:rFonts w:ascii="Tahoma" w:eastAsia="Calibri" w:hAnsi="Tahoma" w:cs="Tahoma"/>
        <w:sz w:val="18"/>
        <w:szCs w:val="18"/>
        <w:lang w:eastAsia="en-US"/>
      </w:rPr>
      <w:instrText xml:space="preserve"> PAGE </w:instrText>
    </w:r>
    <w:r w:rsidRPr="00AD0A24">
      <w:rPr>
        <w:rFonts w:ascii="Tahoma" w:eastAsia="Calibri" w:hAnsi="Tahoma" w:cs="Tahoma"/>
        <w:sz w:val="18"/>
        <w:szCs w:val="18"/>
        <w:lang w:eastAsia="en-US"/>
      </w:rPr>
      <w:fldChar w:fldCharType="separate"/>
    </w:r>
    <w:r w:rsidR="00B262B9">
      <w:rPr>
        <w:rFonts w:ascii="Tahoma" w:eastAsia="Calibri" w:hAnsi="Tahoma" w:cs="Tahoma"/>
        <w:noProof/>
        <w:sz w:val="18"/>
        <w:szCs w:val="18"/>
        <w:lang w:eastAsia="en-US"/>
      </w:rPr>
      <w:t>3</w:t>
    </w:r>
    <w:r w:rsidRPr="00AD0A24">
      <w:rPr>
        <w:rFonts w:ascii="Tahoma" w:eastAsia="Calibri" w:hAnsi="Tahoma" w:cs="Tahoma"/>
        <w:sz w:val="18"/>
        <w:szCs w:val="18"/>
        <w:lang w:eastAsia="en-US"/>
      </w:rPr>
      <w:fldChar w:fldCharType="end"/>
    </w:r>
    <w:r w:rsidRPr="00AD0A24">
      <w:rPr>
        <w:rFonts w:ascii="Tahoma" w:eastAsia="Calibri" w:hAnsi="Tahoma" w:cs="Tahoma"/>
        <w:sz w:val="18"/>
        <w:szCs w:val="18"/>
        <w:lang w:eastAsia="en-US"/>
      </w:rPr>
      <w:t>/</w:t>
    </w:r>
    <w:r w:rsidRPr="00AD0A24">
      <w:rPr>
        <w:rFonts w:ascii="Tahoma" w:eastAsia="Calibri" w:hAnsi="Tahoma" w:cs="Tahoma"/>
        <w:sz w:val="18"/>
        <w:szCs w:val="18"/>
        <w:lang w:eastAsia="en-US"/>
      </w:rPr>
      <w:fldChar w:fldCharType="begin"/>
    </w:r>
    <w:r w:rsidRPr="00AD0A24">
      <w:rPr>
        <w:rFonts w:ascii="Tahoma" w:eastAsia="Calibri" w:hAnsi="Tahoma" w:cs="Tahoma"/>
        <w:sz w:val="18"/>
        <w:szCs w:val="18"/>
        <w:lang w:eastAsia="en-US"/>
      </w:rPr>
      <w:instrText xml:space="preserve"> NUMPAGES </w:instrText>
    </w:r>
    <w:r w:rsidRPr="00AD0A24">
      <w:rPr>
        <w:rFonts w:ascii="Tahoma" w:eastAsia="Calibri" w:hAnsi="Tahoma" w:cs="Tahoma"/>
        <w:sz w:val="18"/>
        <w:szCs w:val="18"/>
        <w:lang w:eastAsia="en-US"/>
      </w:rPr>
      <w:fldChar w:fldCharType="separate"/>
    </w:r>
    <w:r w:rsidR="00B262B9">
      <w:rPr>
        <w:rFonts w:ascii="Tahoma" w:eastAsia="Calibri" w:hAnsi="Tahoma" w:cs="Tahoma"/>
        <w:noProof/>
        <w:sz w:val="18"/>
        <w:szCs w:val="18"/>
        <w:lang w:eastAsia="en-US"/>
      </w:rPr>
      <w:t>3</w:t>
    </w:r>
    <w:r w:rsidRPr="00AD0A24">
      <w:rPr>
        <w:rFonts w:ascii="Tahoma" w:eastAsia="Calibri" w:hAnsi="Tahoma" w:cs="Tahoma"/>
        <w:sz w:val="18"/>
        <w:szCs w:val="18"/>
        <w:lang w:eastAsia="en-US"/>
      </w:rPr>
      <w:fldChar w:fldCharType="end"/>
    </w:r>
  </w:p>
  <w:p w:rsidR="00131F18" w:rsidRDefault="00131F18" w:rsidP="00AD0A24">
    <w:pPr>
      <w:pStyle w:val="Pieddepage"/>
      <w:jc w:val="right"/>
      <w:rPr>
        <w:rFonts w:ascii="Tahoma" w:hAnsi="Tahoma"/>
        <w:sz w:val="20"/>
      </w:rPr>
    </w:pPr>
    <w:r>
      <w:rPr>
        <w:rFonts w:ascii="Tahoma" w:hAnsi="Tahoma"/>
        <w:sz w:val="20"/>
      </w:rPr>
      <w:t xml:space="preserve">                                                                                                                                                                            </w:t>
    </w:r>
  </w:p>
  <w:p w:rsidR="00131F18" w:rsidRDefault="00131F18">
    <w:pPr>
      <w:pStyle w:val="Pieddepage"/>
      <w:rPr>
        <w:rFonts w:ascii="Tahoma" w:hAnsi="Tahoma"/>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F18" w:rsidRDefault="00131F18" w:rsidP="005D0450">
    <w:pPr>
      <w:pStyle w:val="Pieddepage"/>
      <w:rPr>
        <w:rFonts w:ascii="Tahoma" w:hAnsi="Tahoma" w:cs="Tahoma"/>
        <w:sz w:val="18"/>
        <w:szCs w:val="18"/>
      </w:rPr>
    </w:pPr>
    <w:r>
      <w:rPr>
        <w:rFonts w:ascii="Tahoma" w:hAnsi="Tahoma" w:cs="Tahoma"/>
        <w:noProof/>
        <w:sz w:val="18"/>
        <w:szCs w:val="18"/>
      </w:rPr>
      <mc:AlternateContent>
        <mc:Choice Requires="wps">
          <w:drawing>
            <wp:anchor distT="0" distB="0" distL="114300" distR="114300" simplePos="0" relativeHeight="251657216" behindDoc="0" locked="0" layoutInCell="1" allowOverlap="1" wp14:anchorId="6E9EC256" wp14:editId="5B9261CA">
              <wp:simplePos x="0" y="0"/>
              <wp:positionH relativeFrom="column">
                <wp:posOffset>0</wp:posOffset>
              </wp:positionH>
              <wp:positionV relativeFrom="paragraph">
                <wp:posOffset>0</wp:posOffset>
              </wp:positionV>
              <wp:extent cx="58293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"/>
          </w:pict>
        </mc:Fallback>
      </mc:AlternateContent>
    </w:r>
    <w:r>
      <w:rPr>
        <w:rFonts w:ascii="Tahoma" w:hAnsi="Tahoma" w:cs="Tahoma"/>
        <w:sz w:val="18"/>
        <w:szCs w:val="18"/>
      </w:rPr>
      <w:t>31 janvier 2012</w:t>
    </w:r>
  </w:p>
  <w:p w:rsidR="00131F18" w:rsidRDefault="00131F18" w:rsidP="005D0450">
    <w:pPr>
      <w:pStyle w:val="Pieddepage"/>
      <w:rPr>
        <w:rFonts w:ascii="Tahoma" w:hAnsi="Tahoma" w:cs="Tahoma"/>
        <w:sz w:val="14"/>
        <w:szCs w:val="14"/>
      </w:rPr>
    </w:pPr>
    <w:r w:rsidRPr="00182EE8">
      <w:rPr>
        <w:rFonts w:ascii="Tahoma" w:hAnsi="Tahoma" w:cs="Tahoma"/>
        <w:sz w:val="14"/>
        <w:szCs w:val="14"/>
      </w:rPr>
      <w:t>PH/AW – G\DIR GENERALE COM\PH\Associations gérées par CCI\Consortium\Présidence B. Bentz\</w:t>
    </w:r>
    <w:r>
      <w:rPr>
        <w:rFonts w:ascii="Tahoma" w:hAnsi="Tahoma" w:cs="Tahoma"/>
        <w:sz w:val="14"/>
        <w:szCs w:val="14"/>
      </w:rPr>
      <w:t>Liste adhérents 2012\Membres du Bureau</w:t>
    </w:r>
  </w:p>
  <w:p w:rsidR="00131F18" w:rsidRPr="00012A64" w:rsidRDefault="00131F18" w:rsidP="005D0450">
    <w:pPr>
      <w:pStyle w:val="Pieddepage"/>
      <w:jc w:val="right"/>
      <w:rPr>
        <w:rFonts w:ascii="Tahoma" w:hAnsi="Tahoma" w:cs="Tahoma"/>
        <w:sz w:val="20"/>
      </w:rPr>
    </w:pPr>
    <w:r w:rsidRPr="00012A64">
      <w:rPr>
        <w:rStyle w:val="Numrodepage"/>
        <w:rFonts w:ascii="Tahoma" w:hAnsi="Tahoma" w:cs="Tahoma"/>
        <w:sz w:val="20"/>
      </w:rPr>
      <w:fldChar w:fldCharType="begin"/>
    </w:r>
    <w:r w:rsidRPr="00012A64">
      <w:rPr>
        <w:rStyle w:val="Numrodepage"/>
        <w:rFonts w:ascii="Tahoma" w:hAnsi="Tahoma" w:cs="Tahoma"/>
        <w:sz w:val="20"/>
      </w:rPr>
      <w:instrText xml:space="preserve"> PAGE </w:instrText>
    </w:r>
    <w:r w:rsidRPr="00012A64">
      <w:rPr>
        <w:rStyle w:val="Numrodepage"/>
        <w:rFonts w:ascii="Tahoma" w:hAnsi="Tahoma" w:cs="Tahoma"/>
        <w:sz w:val="20"/>
      </w:rPr>
      <w:fldChar w:fldCharType="separate"/>
    </w:r>
    <w:r>
      <w:rPr>
        <w:rStyle w:val="Numrodepage"/>
        <w:rFonts w:ascii="Tahoma" w:hAnsi="Tahoma" w:cs="Tahoma"/>
        <w:noProof/>
        <w:sz w:val="20"/>
      </w:rPr>
      <w:t>1</w:t>
    </w:r>
    <w:r w:rsidRPr="00012A64">
      <w:rPr>
        <w:rStyle w:val="Numrodepage"/>
        <w:rFonts w:ascii="Tahoma" w:hAnsi="Tahoma" w:cs="Tahoma"/>
        <w:sz w:val="20"/>
      </w:rPr>
      <w:fldChar w:fldCharType="end"/>
    </w:r>
    <w:r w:rsidRPr="00012A64">
      <w:rPr>
        <w:rStyle w:val="Numrodepage"/>
        <w:rFonts w:ascii="Tahoma" w:hAnsi="Tahoma" w:cs="Tahoma"/>
        <w:sz w:val="20"/>
      </w:rPr>
      <w:t>/</w:t>
    </w:r>
    <w:r w:rsidRPr="00012A64">
      <w:rPr>
        <w:rStyle w:val="Numrodepage"/>
        <w:rFonts w:ascii="Tahoma" w:hAnsi="Tahoma" w:cs="Tahoma"/>
        <w:sz w:val="20"/>
      </w:rPr>
      <w:fldChar w:fldCharType="begin"/>
    </w:r>
    <w:r w:rsidRPr="00012A64">
      <w:rPr>
        <w:rStyle w:val="Numrodepage"/>
        <w:rFonts w:ascii="Tahoma" w:hAnsi="Tahoma" w:cs="Tahoma"/>
        <w:sz w:val="20"/>
      </w:rPr>
      <w:instrText xml:space="preserve"> NUMPAGES </w:instrText>
    </w:r>
    <w:r w:rsidRPr="00012A64">
      <w:rPr>
        <w:rStyle w:val="Numrodepage"/>
        <w:rFonts w:ascii="Tahoma" w:hAnsi="Tahoma" w:cs="Tahoma"/>
        <w:sz w:val="20"/>
      </w:rPr>
      <w:fldChar w:fldCharType="separate"/>
    </w:r>
    <w:r w:rsidR="00CC3518">
      <w:rPr>
        <w:rStyle w:val="Numrodepage"/>
        <w:rFonts w:ascii="Tahoma" w:hAnsi="Tahoma" w:cs="Tahoma"/>
        <w:noProof/>
        <w:sz w:val="20"/>
      </w:rPr>
      <w:t>3</w:t>
    </w:r>
    <w:r w:rsidRPr="00012A64">
      <w:rPr>
        <w:rStyle w:val="Numrodepage"/>
        <w:rFonts w:ascii="Tahoma" w:hAnsi="Tahoma" w:cs="Tahoma"/>
        <w:sz w:val="20"/>
      </w:rPr>
      <w:fldChar w:fldCharType="end"/>
    </w:r>
  </w:p>
  <w:p w:rsidR="00131F18" w:rsidRDefault="00131F1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7B4" w:rsidRDefault="00AF67B4">
      <w:r>
        <w:separator/>
      </w:r>
    </w:p>
  </w:footnote>
  <w:footnote w:type="continuationSeparator" w:id="0">
    <w:p w:rsidR="00AF67B4" w:rsidRDefault="00AF67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F18" w:rsidRDefault="00131F18">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rsidR="00131F18" w:rsidRDefault="00131F18">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F18" w:rsidRDefault="00131F18">
    <w:pPr>
      <w:pStyle w:val="En-tte"/>
      <w:framePr w:wrap="around" w:vAnchor="text" w:hAnchor="margin" w:xAlign="right" w:y="1"/>
      <w:rPr>
        <w:rStyle w:val="Numrodepage"/>
      </w:rPr>
    </w:pPr>
    <w:r>
      <w:rPr>
        <w:rStyle w:val="Numrodepage"/>
      </w:rPr>
      <w:t xml:space="preserve"> </w:t>
    </w:r>
  </w:p>
  <w:p w:rsidR="00131F18" w:rsidRDefault="00B262B9" w:rsidP="00724ABB">
    <w:pPr>
      <w:pStyle w:val="En-tte"/>
      <w:ind w:right="360"/>
      <w:jc w:val="center"/>
      <w:rPr>
        <w:sz w:val="28"/>
        <w:szCs w:val="28"/>
      </w:rPr>
    </w:pPr>
    <w:r>
      <w:rPr>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72pt;height:49.5pt" fillcolor="#b2b2b2" strokecolor="#33c" strokeweight="1pt">
          <v:fill opacity=".5"/>
          <v:shadow on="t" color="#99f" offset="3pt"/>
          <v:textpath style="font-family:&quot;Arial Black&quot;;font-size:18pt;v-text-kern:t" trim="t" fitpath="t" string="Consortium International pour le&#10;Développement des Voies Navigables"/>
        </v:shape>
      </w:pict>
    </w:r>
  </w:p>
  <w:p w:rsidR="00131F18" w:rsidRDefault="00131F18" w:rsidP="00724ABB">
    <w:pPr>
      <w:pStyle w:val="En-tte"/>
      <w:ind w:right="360"/>
      <w:jc w:val="center"/>
    </w:pPr>
    <w:r>
      <w:rPr>
        <w:noProof/>
      </w:rPr>
      <mc:AlternateContent>
        <mc:Choice Requires="wps">
          <w:drawing>
            <wp:anchor distT="0" distB="0" distL="114300" distR="114300" simplePos="0" relativeHeight="251660288" behindDoc="0" locked="0" layoutInCell="1" allowOverlap="1" wp14:anchorId="1CA64C28" wp14:editId="32C44BC3">
              <wp:simplePos x="0" y="0"/>
              <wp:positionH relativeFrom="column">
                <wp:posOffset>-847725</wp:posOffset>
              </wp:positionH>
              <wp:positionV relativeFrom="paragraph">
                <wp:posOffset>88900</wp:posOffset>
              </wp:positionV>
              <wp:extent cx="7562850" cy="0"/>
              <wp:effectExtent l="0" t="0" r="19050" b="19050"/>
              <wp:wrapNone/>
              <wp:docPr id="4"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62850" cy="0"/>
                      </a:xfrm>
                      <a:prstGeom prst="line">
                        <a:avLst/>
                      </a:prstGeom>
                      <a:noFill/>
                      <a:ln w="9525" cap="flat" cmpd="dbl"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Connecteur droit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75pt,7pt" to="528.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" strokecolor="#4a7ebb">
              <v:stroke linestyle="thinThin"/>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14CA6"/>
    <w:multiLevelType w:val="singleLevel"/>
    <w:tmpl w:val="7032C040"/>
    <w:lvl w:ilvl="0">
      <w:start w:val="20"/>
      <w:numFmt w:val="bullet"/>
      <w:lvlText w:val=""/>
      <w:lvlJc w:val="left"/>
      <w:pPr>
        <w:tabs>
          <w:tab w:val="num" w:pos="360"/>
        </w:tabs>
        <w:ind w:left="360" w:hanging="360"/>
      </w:pPr>
      <w:rPr>
        <w:rFonts w:ascii="Symbol" w:hAnsi="Symbol" w:hint="default"/>
        <w:sz w:val="22"/>
      </w:rPr>
    </w:lvl>
  </w:abstractNum>
  <w:abstractNum w:abstractNumId="1">
    <w:nsid w:val="06AC136C"/>
    <w:multiLevelType w:val="hybridMultilevel"/>
    <w:tmpl w:val="A29E04FA"/>
    <w:lvl w:ilvl="0" w:tplc="024C6CFC">
      <w:start w:val="1"/>
      <w:numFmt w:val="bullet"/>
      <w:lvlText w:val=""/>
      <w:lvlJc w:val="left"/>
      <w:pPr>
        <w:ind w:left="780" w:hanging="360"/>
      </w:pPr>
      <w:rPr>
        <w:rFonts w:ascii="Wingdings" w:hAnsi="Wingdings" w:hint="default"/>
        <w:b/>
        <w:i w:val="0"/>
        <w:color w:val="000000" w:themeColor="text1"/>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
    <w:nsid w:val="081250E1"/>
    <w:multiLevelType w:val="singleLevel"/>
    <w:tmpl w:val="094CFE40"/>
    <w:lvl w:ilvl="0">
      <w:start w:val="19"/>
      <w:numFmt w:val="upperLetter"/>
      <w:lvlText w:val="%1."/>
      <w:lvlJc w:val="left"/>
      <w:pPr>
        <w:tabs>
          <w:tab w:val="num" w:pos="705"/>
        </w:tabs>
        <w:ind w:left="705" w:hanging="705"/>
      </w:pPr>
      <w:rPr>
        <w:rFonts w:hint="default"/>
      </w:rPr>
    </w:lvl>
  </w:abstractNum>
  <w:abstractNum w:abstractNumId="3">
    <w:nsid w:val="149958AD"/>
    <w:multiLevelType w:val="hybridMultilevel"/>
    <w:tmpl w:val="3DEC10F8"/>
    <w:lvl w:ilvl="0" w:tplc="024C6CFC">
      <w:start w:val="1"/>
      <w:numFmt w:val="bullet"/>
      <w:lvlText w:val=""/>
      <w:lvlJc w:val="left"/>
      <w:pPr>
        <w:ind w:left="720" w:hanging="360"/>
      </w:pPr>
      <w:rPr>
        <w:rFonts w:ascii="Wingdings" w:hAnsi="Wingdings" w:hint="default"/>
        <w:b/>
        <w:i w:val="0"/>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9726866"/>
    <w:multiLevelType w:val="singleLevel"/>
    <w:tmpl w:val="DF24F808"/>
    <w:lvl w:ilvl="0">
      <w:start w:val="19"/>
      <w:numFmt w:val="upperLetter"/>
      <w:lvlText w:val="%1."/>
      <w:lvlJc w:val="left"/>
      <w:pPr>
        <w:tabs>
          <w:tab w:val="num" w:pos="705"/>
        </w:tabs>
        <w:ind w:left="705" w:hanging="705"/>
      </w:pPr>
      <w:rPr>
        <w:rFonts w:ascii="Arial" w:hAnsi="Arial" w:hint="default"/>
      </w:rPr>
    </w:lvl>
  </w:abstractNum>
  <w:abstractNum w:abstractNumId="5">
    <w:nsid w:val="1BC932A7"/>
    <w:multiLevelType w:val="singleLevel"/>
    <w:tmpl w:val="00F041F4"/>
    <w:lvl w:ilvl="0">
      <w:start w:val="20"/>
      <w:numFmt w:val="upperLetter"/>
      <w:lvlText w:val="%1."/>
      <w:lvlJc w:val="left"/>
      <w:pPr>
        <w:tabs>
          <w:tab w:val="num" w:pos="705"/>
        </w:tabs>
        <w:ind w:left="705" w:hanging="705"/>
      </w:pPr>
      <w:rPr>
        <w:rFonts w:hint="default"/>
      </w:rPr>
    </w:lvl>
  </w:abstractNum>
  <w:abstractNum w:abstractNumId="6">
    <w:nsid w:val="1BF966DA"/>
    <w:multiLevelType w:val="singleLevel"/>
    <w:tmpl w:val="F768F72C"/>
    <w:lvl w:ilvl="0">
      <w:start w:val="19"/>
      <w:numFmt w:val="upperLetter"/>
      <w:lvlText w:val="%1."/>
      <w:lvlJc w:val="left"/>
      <w:pPr>
        <w:tabs>
          <w:tab w:val="num" w:pos="705"/>
        </w:tabs>
        <w:ind w:left="705" w:hanging="705"/>
      </w:pPr>
      <w:rPr>
        <w:rFonts w:hint="default"/>
      </w:rPr>
    </w:lvl>
  </w:abstractNum>
  <w:abstractNum w:abstractNumId="7">
    <w:nsid w:val="29FC6229"/>
    <w:multiLevelType w:val="hybridMultilevel"/>
    <w:tmpl w:val="194AA69A"/>
    <w:lvl w:ilvl="0" w:tplc="024C6CFC">
      <w:start w:val="1"/>
      <w:numFmt w:val="bullet"/>
      <w:lvlText w:val=""/>
      <w:lvlJc w:val="left"/>
      <w:pPr>
        <w:ind w:left="720" w:hanging="360"/>
      </w:pPr>
      <w:rPr>
        <w:rFonts w:ascii="Wingdings" w:hAnsi="Wingdings" w:hint="default"/>
        <w:b/>
        <w:i w:val="0"/>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6C01CD7"/>
    <w:multiLevelType w:val="singleLevel"/>
    <w:tmpl w:val="297272C2"/>
    <w:lvl w:ilvl="0">
      <w:start w:val="19"/>
      <w:numFmt w:val="upperLetter"/>
      <w:lvlText w:val="%1."/>
      <w:lvlJc w:val="left"/>
      <w:pPr>
        <w:tabs>
          <w:tab w:val="num" w:pos="705"/>
        </w:tabs>
        <w:ind w:left="705" w:hanging="705"/>
      </w:pPr>
      <w:rPr>
        <w:rFonts w:hint="default"/>
      </w:rPr>
    </w:lvl>
  </w:abstractNum>
  <w:abstractNum w:abstractNumId="9">
    <w:nsid w:val="3813633A"/>
    <w:multiLevelType w:val="singleLevel"/>
    <w:tmpl w:val="FEF48CA4"/>
    <w:lvl w:ilvl="0">
      <w:start w:val="20"/>
      <w:numFmt w:val="upperLetter"/>
      <w:lvlText w:val="%1."/>
      <w:lvlJc w:val="left"/>
      <w:pPr>
        <w:tabs>
          <w:tab w:val="num" w:pos="6375"/>
        </w:tabs>
        <w:ind w:left="6375" w:hanging="6375"/>
      </w:pPr>
      <w:rPr>
        <w:rFonts w:hint="default"/>
      </w:rPr>
    </w:lvl>
  </w:abstractNum>
  <w:abstractNum w:abstractNumId="10">
    <w:nsid w:val="3E155E14"/>
    <w:multiLevelType w:val="singleLevel"/>
    <w:tmpl w:val="65AA912E"/>
    <w:lvl w:ilvl="0">
      <w:start w:val="19"/>
      <w:numFmt w:val="upperLetter"/>
      <w:lvlText w:val="%1."/>
      <w:lvlJc w:val="left"/>
      <w:pPr>
        <w:tabs>
          <w:tab w:val="num" w:pos="705"/>
        </w:tabs>
        <w:ind w:left="705" w:hanging="705"/>
      </w:pPr>
      <w:rPr>
        <w:rFonts w:hint="default"/>
      </w:rPr>
    </w:lvl>
  </w:abstractNum>
  <w:abstractNum w:abstractNumId="11">
    <w:nsid w:val="3FCB0273"/>
    <w:multiLevelType w:val="hybridMultilevel"/>
    <w:tmpl w:val="4B4E7B3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86D2FC4"/>
    <w:multiLevelType w:val="singleLevel"/>
    <w:tmpl w:val="7DD01740"/>
    <w:lvl w:ilvl="0">
      <w:start w:val="1"/>
      <w:numFmt w:val="bullet"/>
      <w:lvlText w:val=""/>
      <w:lvlJc w:val="left"/>
      <w:pPr>
        <w:tabs>
          <w:tab w:val="num" w:pos="360"/>
        </w:tabs>
        <w:ind w:left="360" w:hanging="360"/>
      </w:pPr>
      <w:rPr>
        <w:rFonts w:ascii="Symbol" w:hAnsi="Symbol" w:hint="default"/>
      </w:rPr>
    </w:lvl>
  </w:abstractNum>
  <w:abstractNum w:abstractNumId="13">
    <w:nsid w:val="530D7107"/>
    <w:multiLevelType w:val="hybridMultilevel"/>
    <w:tmpl w:val="513E1A22"/>
    <w:lvl w:ilvl="0" w:tplc="348C54F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F560CD1"/>
    <w:multiLevelType w:val="singleLevel"/>
    <w:tmpl w:val="7DD01740"/>
    <w:lvl w:ilvl="0">
      <w:start w:val="1"/>
      <w:numFmt w:val="bullet"/>
      <w:lvlText w:val=""/>
      <w:lvlJc w:val="left"/>
      <w:pPr>
        <w:tabs>
          <w:tab w:val="num" w:pos="360"/>
        </w:tabs>
        <w:ind w:left="360" w:hanging="360"/>
      </w:pPr>
      <w:rPr>
        <w:rFonts w:ascii="Symbol" w:hAnsi="Symbol" w:hint="default"/>
      </w:rPr>
    </w:lvl>
  </w:abstractNum>
  <w:abstractNum w:abstractNumId="15">
    <w:nsid w:val="70774E5B"/>
    <w:multiLevelType w:val="hybridMultilevel"/>
    <w:tmpl w:val="69BCAFA2"/>
    <w:lvl w:ilvl="0" w:tplc="024C6CFC">
      <w:start w:val="1"/>
      <w:numFmt w:val="bullet"/>
      <w:lvlText w:val=""/>
      <w:lvlJc w:val="left"/>
      <w:pPr>
        <w:ind w:left="720" w:hanging="360"/>
      </w:pPr>
      <w:rPr>
        <w:rFonts w:ascii="Wingdings" w:hAnsi="Wingdings" w:hint="default"/>
        <w:b/>
        <w:i w:val="0"/>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77F1EBA"/>
    <w:multiLevelType w:val="singleLevel"/>
    <w:tmpl w:val="040C0015"/>
    <w:lvl w:ilvl="0">
      <w:start w:val="19"/>
      <w:numFmt w:val="upperLetter"/>
      <w:lvlText w:val="%1."/>
      <w:lvlJc w:val="left"/>
      <w:pPr>
        <w:tabs>
          <w:tab w:val="num" w:pos="360"/>
        </w:tabs>
        <w:ind w:left="360" w:hanging="360"/>
      </w:pPr>
      <w:rPr>
        <w:rFonts w:hint="default"/>
      </w:rPr>
    </w:lvl>
  </w:abstractNum>
  <w:abstractNum w:abstractNumId="17">
    <w:nsid w:val="78FA7185"/>
    <w:multiLevelType w:val="singleLevel"/>
    <w:tmpl w:val="B7220658"/>
    <w:lvl w:ilvl="0">
      <w:start w:val="20"/>
      <w:numFmt w:val="upperLetter"/>
      <w:lvlText w:val="%1."/>
      <w:lvlJc w:val="left"/>
      <w:pPr>
        <w:tabs>
          <w:tab w:val="num" w:pos="705"/>
        </w:tabs>
        <w:ind w:left="705" w:hanging="705"/>
      </w:pPr>
      <w:rPr>
        <w:rFonts w:ascii="Arial" w:hAnsi="Arial" w:hint="default"/>
      </w:rPr>
    </w:lvl>
  </w:abstractNum>
  <w:abstractNum w:abstractNumId="18">
    <w:nsid w:val="795914CB"/>
    <w:multiLevelType w:val="singleLevel"/>
    <w:tmpl w:val="65AA912E"/>
    <w:lvl w:ilvl="0">
      <w:start w:val="20"/>
      <w:numFmt w:val="upperLetter"/>
      <w:lvlText w:val="%1."/>
      <w:lvlJc w:val="left"/>
      <w:pPr>
        <w:tabs>
          <w:tab w:val="num" w:pos="705"/>
        </w:tabs>
        <w:ind w:left="705" w:hanging="705"/>
      </w:pPr>
      <w:rPr>
        <w:rFonts w:hint="default"/>
      </w:rPr>
    </w:lvl>
  </w:abstractNum>
  <w:abstractNum w:abstractNumId="19">
    <w:nsid w:val="7BDA3921"/>
    <w:multiLevelType w:val="hybridMultilevel"/>
    <w:tmpl w:val="ECD8E312"/>
    <w:lvl w:ilvl="0" w:tplc="024C6CFC">
      <w:start w:val="1"/>
      <w:numFmt w:val="bullet"/>
      <w:lvlText w:val=""/>
      <w:lvlJc w:val="left"/>
      <w:pPr>
        <w:ind w:left="720" w:hanging="360"/>
      </w:pPr>
      <w:rPr>
        <w:rFonts w:ascii="Wingdings" w:hAnsi="Wingdings" w:hint="default"/>
        <w:b/>
        <w:i w:val="0"/>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E5143F8"/>
    <w:multiLevelType w:val="singleLevel"/>
    <w:tmpl w:val="8A4AA144"/>
    <w:lvl w:ilvl="0">
      <w:start w:val="20"/>
      <w:numFmt w:val="upperLetter"/>
      <w:lvlText w:val="%1."/>
      <w:lvlJc w:val="left"/>
      <w:pPr>
        <w:tabs>
          <w:tab w:val="num" w:pos="705"/>
        </w:tabs>
        <w:ind w:left="705" w:hanging="705"/>
      </w:pPr>
      <w:rPr>
        <w:rFonts w:hint="default"/>
        <w:b w:val="0"/>
      </w:rPr>
    </w:lvl>
  </w:abstractNum>
  <w:num w:numId="1">
    <w:abstractNumId w:val="10"/>
  </w:num>
  <w:num w:numId="2">
    <w:abstractNumId w:val="18"/>
  </w:num>
  <w:num w:numId="3">
    <w:abstractNumId w:val="17"/>
  </w:num>
  <w:num w:numId="4">
    <w:abstractNumId w:val="5"/>
  </w:num>
  <w:num w:numId="5">
    <w:abstractNumId w:val="4"/>
  </w:num>
  <w:num w:numId="6">
    <w:abstractNumId w:val="20"/>
  </w:num>
  <w:num w:numId="7">
    <w:abstractNumId w:val="6"/>
  </w:num>
  <w:num w:numId="8">
    <w:abstractNumId w:val="0"/>
  </w:num>
  <w:num w:numId="9">
    <w:abstractNumId w:val="2"/>
  </w:num>
  <w:num w:numId="10">
    <w:abstractNumId w:val="14"/>
  </w:num>
  <w:num w:numId="11">
    <w:abstractNumId w:val="16"/>
  </w:num>
  <w:num w:numId="12">
    <w:abstractNumId w:val="12"/>
  </w:num>
  <w:num w:numId="13">
    <w:abstractNumId w:val="8"/>
  </w:num>
  <w:num w:numId="14">
    <w:abstractNumId w:val="9"/>
  </w:num>
  <w:num w:numId="15">
    <w:abstractNumId w:val="13"/>
  </w:num>
  <w:num w:numId="16">
    <w:abstractNumId w:val="1"/>
  </w:num>
  <w:num w:numId="17">
    <w:abstractNumId w:val="15"/>
  </w:num>
  <w:num w:numId="18">
    <w:abstractNumId w:val="3"/>
  </w:num>
  <w:num w:numId="19">
    <w:abstractNumId w:val="19"/>
  </w:num>
  <w:num w:numId="20">
    <w:abstractNumId w:val="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5D4"/>
    <w:rsid w:val="000115D4"/>
    <w:rsid w:val="00066A95"/>
    <w:rsid w:val="00077AD7"/>
    <w:rsid w:val="00084D2C"/>
    <w:rsid w:val="000B52D7"/>
    <w:rsid w:val="000E60A0"/>
    <w:rsid w:val="00122E2D"/>
    <w:rsid w:val="00131F18"/>
    <w:rsid w:val="00181B5A"/>
    <w:rsid w:val="001A4860"/>
    <w:rsid w:val="001C1004"/>
    <w:rsid w:val="001F7ADD"/>
    <w:rsid w:val="00212AEF"/>
    <w:rsid w:val="00235B47"/>
    <w:rsid w:val="002507AE"/>
    <w:rsid w:val="00297F70"/>
    <w:rsid w:val="002C5ED9"/>
    <w:rsid w:val="002D6A49"/>
    <w:rsid w:val="003029D3"/>
    <w:rsid w:val="00480C7A"/>
    <w:rsid w:val="00494273"/>
    <w:rsid w:val="004B6E14"/>
    <w:rsid w:val="0050769A"/>
    <w:rsid w:val="00564DBB"/>
    <w:rsid w:val="005879F4"/>
    <w:rsid w:val="005C51F3"/>
    <w:rsid w:val="005D0450"/>
    <w:rsid w:val="005D4966"/>
    <w:rsid w:val="005F5661"/>
    <w:rsid w:val="005F7188"/>
    <w:rsid w:val="0061064A"/>
    <w:rsid w:val="006127DB"/>
    <w:rsid w:val="006D4879"/>
    <w:rsid w:val="00724ABB"/>
    <w:rsid w:val="00753971"/>
    <w:rsid w:val="00782903"/>
    <w:rsid w:val="00783FBF"/>
    <w:rsid w:val="007B17C8"/>
    <w:rsid w:val="007E1FD2"/>
    <w:rsid w:val="008822BA"/>
    <w:rsid w:val="008B321A"/>
    <w:rsid w:val="008E4E11"/>
    <w:rsid w:val="008F72EA"/>
    <w:rsid w:val="00902C31"/>
    <w:rsid w:val="00917611"/>
    <w:rsid w:val="009224FC"/>
    <w:rsid w:val="009861F3"/>
    <w:rsid w:val="009D026A"/>
    <w:rsid w:val="00A44399"/>
    <w:rsid w:val="00AA6823"/>
    <w:rsid w:val="00AD0A24"/>
    <w:rsid w:val="00AD344E"/>
    <w:rsid w:val="00AD79F5"/>
    <w:rsid w:val="00AE5D9D"/>
    <w:rsid w:val="00AF67B4"/>
    <w:rsid w:val="00B17E5F"/>
    <w:rsid w:val="00B219D0"/>
    <w:rsid w:val="00B262B9"/>
    <w:rsid w:val="00B71C23"/>
    <w:rsid w:val="00B81CC6"/>
    <w:rsid w:val="00BB0193"/>
    <w:rsid w:val="00BB63AE"/>
    <w:rsid w:val="00BE2AD4"/>
    <w:rsid w:val="00C0374D"/>
    <w:rsid w:val="00C46943"/>
    <w:rsid w:val="00CA2B6A"/>
    <w:rsid w:val="00CC3518"/>
    <w:rsid w:val="00CC3870"/>
    <w:rsid w:val="00D26D06"/>
    <w:rsid w:val="00D54FD0"/>
    <w:rsid w:val="00D9035E"/>
    <w:rsid w:val="00DA2F29"/>
    <w:rsid w:val="00DB01DF"/>
    <w:rsid w:val="00DF31F3"/>
    <w:rsid w:val="00DF480B"/>
    <w:rsid w:val="00DF5ABF"/>
    <w:rsid w:val="00E1213C"/>
    <w:rsid w:val="00F724E6"/>
    <w:rsid w:val="00FE61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paragraph" w:styleId="Titre1">
    <w:name w:val="heading 1"/>
    <w:basedOn w:val="Normal"/>
    <w:next w:val="Normal"/>
    <w:qFormat/>
    <w:pPr>
      <w:keepNext/>
      <w:outlineLvl w:val="0"/>
    </w:pPr>
    <w:rPr>
      <w:b/>
      <w:u w:val="single"/>
    </w:rPr>
  </w:style>
  <w:style w:type="paragraph" w:styleId="Titre2">
    <w:name w:val="heading 2"/>
    <w:basedOn w:val="Normal"/>
    <w:next w:val="Normal"/>
    <w:qFormat/>
    <w:pPr>
      <w:keepNext/>
      <w:shd w:val="pct20" w:color="auto" w:fill="FFFFFF"/>
      <w:jc w:val="center"/>
      <w:outlineLvl w:val="1"/>
    </w:pPr>
    <w:rPr>
      <w:b/>
      <w:sz w:val="40"/>
    </w:rPr>
  </w:style>
  <w:style w:type="paragraph" w:styleId="Titre3">
    <w:name w:val="heading 3"/>
    <w:basedOn w:val="Normal"/>
    <w:next w:val="Normal"/>
    <w:qFormat/>
    <w:pPr>
      <w:keepNext/>
      <w:outlineLvl w:val="2"/>
    </w:pPr>
    <w:rPr>
      <w:b/>
    </w:rPr>
  </w:style>
  <w:style w:type="paragraph" w:styleId="Titre4">
    <w:name w:val="heading 4"/>
    <w:basedOn w:val="Normal"/>
    <w:next w:val="Normal"/>
    <w:qFormat/>
    <w:pPr>
      <w:keepNext/>
      <w:ind w:left="5670" w:right="-2" w:firstLine="4"/>
      <w:outlineLvl w:val="3"/>
    </w:pPr>
    <w:rPr>
      <w:b/>
    </w:rPr>
  </w:style>
  <w:style w:type="paragraph" w:styleId="Titre5">
    <w:name w:val="heading 5"/>
    <w:basedOn w:val="Normal"/>
    <w:next w:val="Normal"/>
    <w:qFormat/>
    <w:pPr>
      <w:keepNext/>
      <w:outlineLvl w:val="4"/>
    </w:pPr>
    <w:rPr>
      <w:rFonts w:ascii="Tahoma" w:hAnsi="Tahoma"/>
      <w:i/>
    </w:rPr>
  </w:style>
  <w:style w:type="paragraph" w:styleId="Titre7">
    <w:name w:val="heading 7"/>
    <w:basedOn w:val="Normal"/>
    <w:next w:val="Normal"/>
    <w:qFormat/>
    <w:pPr>
      <w:keepNext/>
      <w:outlineLvl w:val="6"/>
    </w:pPr>
    <w:rPr>
      <w:rFonts w:ascii="Tahoma" w:hAnsi="Tahoma"/>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character" w:styleId="Numrodepage">
    <w:name w:val="page number"/>
    <w:basedOn w:val="Policepardfaut"/>
  </w:style>
  <w:style w:type="paragraph" w:styleId="Pieddepage">
    <w:name w:val="footer"/>
    <w:basedOn w:val="Normal"/>
    <w:pPr>
      <w:tabs>
        <w:tab w:val="center" w:pos="4536"/>
        <w:tab w:val="right" w:pos="9072"/>
      </w:tabs>
    </w:pPr>
  </w:style>
  <w:style w:type="character" w:styleId="Lienhypertexte">
    <w:name w:val="Hyperlink"/>
    <w:basedOn w:val="Policepardfaut"/>
    <w:rPr>
      <w:color w:val="0000FF"/>
      <w:u w:val="single"/>
    </w:rPr>
  </w:style>
  <w:style w:type="paragraph" w:styleId="Textedebulles">
    <w:name w:val="Balloon Text"/>
    <w:basedOn w:val="Normal"/>
    <w:semiHidden/>
    <w:rsid w:val="00DF31F3"/>
    <w:rPr>
      <w:rFonts w:ascii="Tahoma" w:hAnsi="Tahoma" w:cs="Tahoma"/>
      <w:sz w:val="16"/>
      <w:szCs w:val="16"/>
    </w:rPr>
  </w:style>
  <w:style w:type="table" w:styleId="Grilledutableau">
    <w:name w:val="Table Grid"/>
    <w:basedOn w:val="TableauNormal"/>
    <w:rsid w:val="007E1F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5879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paragraph" w:styleId="Titre1">
    <w:name w:val="heading 1"/>
    <w:basedOn w:val="Normal"/>
    <w:next w:val="Normal"/>
    <w:qFormat/>
    <w:pPr>
      <w:keepNext/>
      <w:outlineLvl w:val="0"/>
    </w:pPr>
    <w:rPr>
      <w:b/>
      <w:u w:val="single"/>
    </w:rPr>
  </w:style>
  <w:style w:type="paragraph" w:styleId="Titre2">
    <w:name w:val="heading 2"/>
    <w:basedOn w:val="Normal"/>
    <w:next w:val="Normal"/>
    <w:qFormat/>
    <w:pPr>
      <w:keepNext/>
      <w:shd w:val="pct20" w:color="auto" w:fill="FFFFFF"/>
      <w:jc w:val="center"/>
      <w:outlineLvl w:val="1"/>
    </w:pPr>
    <w:rPr>
      <w:b/>
      <w:sz w:val="40"/>
    </w:rPr>
  </w:style>
  <w:style w:type="paragraph" w:styleId="Titre3">
    <w:name w:val="heading 3"/>
    <w:basedOn w:val="Normal"/>
    <w:next w:val="Normal"/>
    <w:qFormat/>
    <w:pPr>
      <w:keepNext/>
      <w:outlineLvl w:val="2"/>
    </w:pPr>
    <w:rPr>
      <w:b/>
    </w:rPr>
  </w:style>
  <w:style w:type="paragraph" w:styleId="Titre4">
    <w:name w:val="heading 4"/>
    <w:basedOn w:val="Normal"/>
    <w:next w:val="Normal"/>
    <w:qFormat/>
    <w:pPr>
      <w:keepNext/>
      <w:ind w:left="5670" w:right="-2" w:firstLine="4"/>
      <w:outlineLvl w:val="3"/>
    </w:pPr>
    <w:rPr>
      <w:b/>
    </w:rPr>
  </w:style>
  <w:style w:type="paragraph" w:styleId="Titre5">
    <w:name w:val="heading 5"/>
    <w:basedOn w:val="Normal"/>
    <w:next w:val="Normal"/>
    <w:qFormat/>
    <w:pPr>
      <w:keepNext/>
      <w:outlineLvl w:val="4"/>
    </w:pPr>
    <w:rPr>
      <w:rFonts w:ascii="Tahoma" w:hAnsi="Tahoma"/>
      <w:i/>
    </w:rPr>
  </w:style>
  <w:style w:type="paragraph" w:styleId="Titre7">
    <w:name w:val="heading 7"/>
    <w:basedOn w:val="Normal"/>
    <w:next w:val="Normal"/>
    <w:qFormat/>
    <w:pPr>
      <w:keepNext/>
      <w:outlineLvl w:val="6"/>
    </w:pPr>
    <w:rPr>
      <w:rFonts w:ascii="Tahoma" w:hAnsi="Tahoma"/>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character" w:styleId="Numrodepage">
    <w:name w:val="page number"/>
    <w:basedOn w:val="Policepardfaut"/>
  </w:style>
  <w:style w:type="paragraph" w:styleId="Pieddepage">
    <w:name w:val="footer"/>
    <w:basedOn w:val="Normal"/>
    <w:pPr>
      <w:tabs>
        <w:tab w:val="center" w:pos="4536"/>
        <w:tab w:val="right" w:pos="9072"/>
      </w:tabs>
    </w:pPr>
  </w:style>
  <w:style w:type="character" w:styleId="Lienhypertexte">
    <w:name w:val="Hyperlink"/>
    <w:basedOn w:val="Policepardfaut"/>
    <w:rPr>
      <w:color w:val="0000FF"/>
      <w:u w:val="single"/>
    </w:rPr>
  </w:style>
  <w:style w:type="paragraph" w:styleId="Textedebulles">
    <w:name w:val="Balloon Text"/>
    <w:basedOn w:val="Normal"/>
    <w:semiHidden/>
    <w:rsid w:val="00DF31F3"/>
    <w:rPr>
      <w:rFonts w:ascii="Tahoma" w:hAnsi="Tahoma" w:cs="Tahoma"/>
      <w:sz w:val="16"/>
      <w:szCs w:val="16"/>
    </w:rPr>
  </w:style>
  <w:style w:type="table" w:styleId="Grilledutableau">
    <w:name w:val="Table Grid"/>
    <w:basedOn w:val="TableauNormal"/>
    <w:rsid w:val="007E1F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5879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voies-navigables.org/"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6851F-7758-4C8C-B64D-64D16FF3B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4129051C</Template>
  <TotalTime>18</TotalTime>
  <Pages>3</Pages>
  <Words>1312</Words>
  <Characters>7520</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CONSORTIUM POUR LS VOIES NAVIGABLES</vt:lpstr>
    </vt:vector>
  </TitlesOfParts>
  <Company>CCI STRASBOURG</Company>
  <LinksUpToDate>false</LinksUpToDate>
  <CharactersWithSpaces>8815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CONSORTIUM POUR LS VOIES NAVIGABLES</dc:title>
  <dc:creator>fuhrer</dc:creator>
  <cp:lastModifiedBy>HELL Patrick</cp:lastModifiedBy>
  <cp:revision>10</cp:revision>
  <cp:lastPrinted>2013-12-03T15:22:00Z</cp:lastPrinted>
  <dcterms:created xsi:type="dcterms:W3CDTF">2013-11-07T10:37:00Z</dcterms:created>
  <dcterms:modified xsi:type="dcterms:W3CDTF">2013-12-20T14:12:00Z</dcterms:modified>
</cp:coreProperties>
</file>